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6CAD" w14:textId="77777777" w:rsidR="00BB0939" w:rsidRDefault="00BB0939"/>
    <w:p w14:paraId="353AEF48" w14:textId="77777777" w:rsidR="001010D2" w:rsidRDefault="001010D2" w:rsidP="00BB0939">
      <w:pPr>
        <w:jc w:val="right"/>
        <w:rPr>
          <w:b/>
          <w:color w:val="1A2C5A"/>
          <w:sz w:val="28"/>
        </w:rPr>
      </w:pPr>
    </w:p>
    <w:p w14:paraId="30FA789C" w14:textId="77777777" w:rsidR="00BB0939" w:rsidRPr="00482D37" w:rsidRDefault="00BB0939" w:rsidP="00BB0939">
      <w:pPr>
        <w:jc w:val="right"/>
        <w:rPr>
          <w:b/>
          <w:color w:val="1A2C5A"/>
          <w:sz w:val="28"/>
        </w:rPr>
      </w:pPr>
      <w:r w:rsidRPr="00482D37">
        <w:rPr>
          <w:b/>
          <w:color w:val="1A2C5A"/>
          <w:sz w:val="28"/>
        </w:rPr>
        <w:t xml:space="preserve">Presseinformation </w:t>
      </w:r>
      <w:r w:rsidR="001010D2">
        <w:rPr>
          <w:b/>
          <w:color w:val="1A2C5A"/>
          <w:sz w:val="28"/>
        </w:rPr>
        <w:t>Februar</w:t>
      </w:r>
      <w:r w:rsidRPr="00482D37">
        <w:rPr>
          <w:b/>
          <w:color w:val="1A2C5A"/>
          <w:sz w:val="28"/>
        </w:rPr>
        <w:t xml:space="preserve"> 201</w:t>
      </w:r>
      <w:r w:rsidR="00482D37" w:rsidRPr="00482D37">
        <w:rPr>
          <w:b/>
          <w:color w:val="1A2C5A"/>
          <w:sz w:val="28"/>
        </w:rPr>
        <w:t>9</w:t>
      </w:r>
    </w:p>
    <w:p w14:paraId="13F1B388" w14:textId="77777777" w:rsidR="001010D2" w:rsidRDefault="001010D2" w:rsidP="007A48FA">
      <w:pPr>
        <w:pStyle w:val="StandardWeb"/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</w:pPr>
    </w:p>
    <w:p w14:paraId="3A8122BD" w14:textId="081E9A2A" w:rsidR="00DC1041" w:rsidRDefault="00784166" w:rsidP="007A48FA">
      <w:pPr>
        <w:pStyle w:val="StandardWeb"/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</w:pPr>
      <w:r w:rsidRPr="00784166">
        <w:rPr>
          <w:rStyle w:val="Fett"/>
          <w:rFonts w:ascii="Segoe UI Emoji" w:hAnsi="Segoe UI Emoji" w:cs="Segoe UI Emoji"/>
          <w:color w:val="1A2C5A"/>
          <w:sz w:val="26"/>
          <w:szCs w:val="26"/>
          <w:lang w:eastAsia="en-US"/>
        </w:rPr>
        <w:t>🚀</w:t>
      </w:r>
      <w:r>
        <w:rPr>
          <w:rStyle w:val="Fett"/>
          <w:rFonts w:ascii="Segoe UI Emoji" w:hAnsi="Segoe UI Emoji" w:cs="Segoe UI Emoji"/>
          <w:color w:val="1A2C5A"/>
          <w:sz w:val="26"/>
          <w:szCs w:val="26"/>
          <w:lang w:eastAsia="en-US"/>
        </w:rPr>
        <w:t xml:space="preserve"> 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Der Turbo für Techniker: </w:t>
      </w:r>
      <w:r w:rsidR="00DA46F0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br/>
      </w:r>
      <w:r w:rsidR="00720DF7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Start b</w:t>
      </w:r>
      <w:r w:rsidR="009110A4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erufsbegleitende 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Praxislehrgänge</w:t>
      </w:r>
      <w:r w:rsidR="00192FDF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, die es in sich haben</w:t>
      </w:r>
      <w:r w:rsidR="00DA46F0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: </w:t>
      </w:r>
      <w:r w:rsidR="00703302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TPM, 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Lean</w:t>
      </w:r>
      <w:r w:rsidR="00720DF7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 xml:space="preserve"> Leadership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, I</w:t>
      </w:r>
      <w:r w:rsidR="00DA46F0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nstandhaltungs-</w:t>
      </w:r>
      <w:r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Management</w:t>
      </w:r>
      <w:r w:rsidR="00192FDF">
        <w:rPr>
          <w:rStyle w:val="Fett"/>
          <w:rFonts w:asciiTheme="minorHAnsi" w:hAnsiTheme="minorHAnsi" w:cstheme="minorHAnsi"/>
          <w:color w:val="1A2C5A"/>
          <w:sz w:val="26"/>
          <w:szCs w:val="26"/>
          <w:lang w:eastAsia="en-US"/>
        </w:rPr>
        <w:t>.</w:t>
      </w:r>
    </w:p>
    <w:p w14:paraId="072AA983" w14:textId="0599CC42" w:rsidR="00FF23CC" w:rsidRDefault="007A48FA" w:rsidP="00627554">
      <w:pPr>
        <w:rPr>
          <w:rFonts w:cstheme="minorHAnsi"/>
        </w:rPr>
      </w:pPr>
      <w:bookmarkStart w:id="0" w:name="_Hlk775366"/>
      <w:r w:rsidRPr="007A48FA">
        <w:rPr>
          <w:rFonts w:cstheme="minorHAnsi"/>
        </w:rPr>
        <w:t xml:space="preserve">[Salzburg/München – </w:t>
      </w:r>
      <w:r w:rsidR="00B22463">
        <w:rPr>
          <w:rFonts w:cstheme="minorHAnsi"/>
        </w:rPr>
        <w:t>22.02</w:t>
      </w:r>
      <w:r w:rsidR="00E74798">
        <w:rPr>
          <w:rFonts w:cstheme="minorHAnsi"/>
        </w:rPr>
        <w:t>.2019</w:t>
      </w:r>
      <w:r w:rsidRPr="007A48FA">
        <w:rPr>
          <w:rFonts w:cstheme="minorHAnsi"/>
        </w:rPr>
        <w:t xml:space="preserve">] </w:t>
      </w:r>
      <w:bookmarkStart w:id="1" w:name="_Hlk536087449"/>
      <w:r w:rsidR="00627554">
        <w:t>Die Nachfrage nach gut ausgebildeten Fachkräften ist konstant hoch</w:t>
      </w:r>
      <w:r w:rsidR="00B22463">
        <w:t xml:space="preserve"> und kann kaum gestillt werden. </w:t>
      </w:r>
      <w:r w:rsidR="00627554">
        <w:t xml:space="preserve"> </w:t>
      </w:r>
      <w:r w:rsidR="00627554">
        <w:rPr>
          <w:rFonts w:cstheme="minorHAnsi"/>
        </w:rPr>
        <w:t xml:space="preserve">Steigende Anlagenkomplexität, Zeit- und Kostendruck </w:t>
      </w:r>
      <w:r w:rsidR="00B22463">
        <w:rPr>
          <w:rFonts w:cstheme="minorHAnsi"/>
        </w:rPr>
        <w:t>setzen technische Organisationen unter Druck</w:t>
      </w:r>
      <w:r w:rsidR="00627554">
        <w:rPr>
          <w:rFonts w:cstheme="minorHAnsi"/>
        </w:rPr>
        <w:t xml:space="preserve">. </w:t>
      </w:r>
      <w:r w:rsidR="00B22463">
        <w:rPr>
          <w:rFonts w:cstheme="minorHAnsi"/>
        </w:rPr>
        <w:t xml:space="preserve">Umso wichtiger ist die effiziente und strukturierte Weiterentwicklung </w:t>
      </w:r>
      <w:r w:rsidR="00FF23CC">
        <w:rPr>
          <w:rFonts w:cstheme="minorHAnsi"/>
        </w:rPr>
        <w:t>von bestehenden Techniker-Teams</w:t>
      </w:r>
      <w:r w:rsidR="00B22463">
        <w:rPr>
          <w:rFonts w:cstheme="minorHAnsi"/>
        </w:rPr>
        <w:t xml:space="preserve">. </w:t>
      </w:r>
      <w:r w:rsidR="00FF23CC">
        <w:rPr>
          <w:rFonts w:cstheme="minorHAnsi"/>
        </w:rPr>
        <w:t>B</w:t>
      </w:r>
      <w:r w:rsidR="009110A4">
        <w:rPr>
          <w:rFonts w:cstheme="minorHAnsi"/>
        </w:rPr>
        <w:t xml:space="preserve">erufsbegleitende </w:t>
      </w:r>
      <w:r w:rsidR="00B22463">
        <w:rPr>
          <w:rFonts w:cstheme="minorHAnsi"/>
        </w:rPr>
        <w:t xml:space="preserve">Praxislehrgänge </w:t>
      </w:r>
      <w:r w:rsidR="0067688D">
        <w:rPr>
          <w:rFonts w:cstheme="minorHAnsi"/>
        </w:rPr>
        <w:t xml:space="preserve">liefern sofort umsetzbare Inputs für die täglichen Herausforderungen.  </w:t>
      </w:r>
    </w:p>
    <w:p w14:paraId="6D78433D" w14:textId="77777777" w:rsidR="0067688D" w:rsidRDefault="0067688D" w:rsidP="007A48FA">
      <w:pPr>
        <w:pStyle w:val="StandardWeb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Ab Mai starten folgende Praxislehrgänge für motivierte Techniker in Salzburg und München: </w:t>
      </w:r>
    </w:p>
    <w:bookmarkEnd w:id="0"/>
    <w:bookmarkEnd w:id="1"/>
    <w:p w14:paraId="598691A1" w14:textId="199F7CB2" w:rsidR="002427F0" w:rsidRPr="00627554" w:rsidRDefault="00627554" w:rsidP="00B06953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i/>
          <w:color w:val="1A2C5A"/>
          <w:sz w:val="22"/>
          <w:szCs w:val="22"/>
        </w:rPr>
      </w:pPr>
      <w:r w:rsidRPr="00627554">
        <w:rPr>
          <w:rStyle w:val="Fett"/>
          <w:rFonts w:asciiTheme="minorHAnsi" w:hAnsiTheme="minorHAnsi" w:cstheme="minorHAnsi"/>
          <w:b w:val="0"/>
          <w:bCs w:val="0"/>
          <w:color w:val="1A2C5A"/>
          <w:sz w:val="22"/>
          <w:szCs w:val="22"/>
        </w:rPr>
        <w:fldChar w:fldCharType="begin"/>
      </w:r>
      <w:r w:rsidRPr="00627554">
        <w:rPr>
          <w:rStyle w:val="Fett"/>
          <w:rFonts w:asciiTheme="minorHAnsi" w:hAnsiTheme="minorHAnsi" w:cstheme="minorHAnsi"/>
          <w:b w:val="0"/>
          <w:bCs w:val="0"/>
          <w:color w:val="1A2C5A"/>
          <w:sz w:val="22"/>
          <w:szCs w:val="22"/>
        </w:rPr>
        <w:instrText xml:space="preserve"> HYPERLINK "https://www.dankl.com/lehrgaenge-fuer-techniker/" </w:instrText>
      </w:r>
      <w:r w:rsidRPr="00627554">
        <w:rPr>
          <w:rStyle w:val="Fett"/>
          <w:rFonts w:asciiTheme="minorHAnsi" w:hAnsiTheme="minorHAnsi" w:cstheme="minorHAnsi"/>
          <w:b w:val="0"/>
          <w:bCs w:val="0"/>
          <w:color w:val="1A2C5A"/>
          <w:sz w:val="22"/>
          <w:szCs w:val="22"/>
        </w:rPr>
        <w:fldChar w:fldCharType="separate"/>
      </w:r>
      <w:r w:rsidR="0067688D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>NEU: L</w:t>
      </w:r>
      <w:r w:rsidR="00CF2C6D" w:rsidRPr="00627554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>ehrgang zum Certified Lean Leadership Expert</w:t>
      </w:r>
      <w:r w:rsidRPr="00627554">
        <w:rPr>
          <w:rStyle w:val="Fett"/>
          <w:rFonts w:asciiTheme="minorHAnsi" w:hAnsiTheme="minorHAnsi" w:cstheme="minorHAnsi"/>
          <w:b w:val="0"/>
          <w:bCs w:val="0"/>
          <w:color w:val="1A2C5A"/>
          <w:sz w:val="22"/>
          <w:szCs w:val="22"/>
        </w:rPr>
        <w:fldChar w:fldCharType="end"/>
      </w:r>
      <w:r w:rsidR="00182E77" w:rsidRPr="00627554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t xml:space="preserve"> </w:t>
      </w:r>
      <w:r w:rsidR="0067688D"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  <w:br/>
      </w:r>
      <w:r w:rsidRPr="00627554">
        <w:rPr>
          <w:rStyle w:val="Fett"/>
          <w:rFonts w:asciiTheme="minorHAnsi" w:hAnsiTheme="minorHAnsi" w:cstheme="minorHAnsi"/>
          <w:b w:val="0"/>
          <w:i/>
          <w:color w:val="1A2C5A"/>
          <w:sz w:val="22"/>
          <w:szCs w:val="22"/>
        </w:rPr>
        <w:t>in Kooperation mit Greiner Industrial Consulting</w:t>
      </w:r>
    </w:p>
    <w:p w14:paraId="3E626749" w14:textId="1DB3DB7D" w:rsidR="0067688D" w:rsidRPr="006327C2" w:rsidRDefault="00CF2C6D" w:rsidP="00B0695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1A2C5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 Module je </w:t>
      </w:r>
      <w:r w:rsidR="00B06953">
        <w:rPr>
          <w:rFonts w:asciiTheme="minorHAnsi" w:hAnsiTheme="minorHAnsi" w:cstheme="minorHAnsi"/>
          <w:sz w:val="22"/>
          <w:szCs w:val="22"/>
        </w:rPr>
        <w:t>2-tägig</w:t>
      </w:r>
      <w:r w:rsidR="00FB7F94">
        <w:rPr>
          <w:rFonts w:asciiTheme="minorHAnsi" w:hAnsiTheme="minorHAnsi" w:cstheme="minorHAnsi"/>
          <w:sz w:val="22"/>
          <w:szCs w:val="22"/>
        </w:rPr>
        <w:t xml:space="preserve"> in Salzburg</w:t>
      </w:r>
      <w:r>
        <w:rPr>
          <w:rFonts w:asciiTheme="minorHAnsi" w:hAnsiTheme="minorHAnsi" w:cstheme="minorHAnsi"/>
          <w:sz w:val="22"/>
          <w:szCs w:val="22"/>
        </w:rPr>
        <w:t xml:space="preserve"> (A)</w:t>
      </w:r>
      <w:r w:rsidR="00FB7F94">
        <w:rPr>
          <w:rFonts w:asciiTheme="minorHAnsi" w:hAnsiTheme="minorHAnsi" w:cstheme="minorHAnsi"/>
          <w:sz w:val="22"/>
          <w:szCs w:val="22"/>
        </w:rPr>
        <w:t xml:space="preserve">, Start ab </w:t>
      </w:r>
      <w:r>
        <w:rPr>
          <w:rFonts w:asciiTheme="minorHAnsi" w:hAnsiTheme="minorHAnsi" w:cstheme="minorHAnsi"/>
          <w:sz w:val="22"/>
          <w:szCs w:val="22"/>
        </w:rPr>
        <w:t>14. Mai 2019</w:t>
      </w:r>
      <w:r w:rsidR="0067688D">
        <w:rPr>
          <w:rFonts w:asciiTheme="minorHAnsi" w:hAnsiTheme="minorHAnsi" w:cstheme="minorHAnsi"/>
          <w:sz w:val="22"/>
          <w:szCs w:val="22"/>
        </w:rPr>
        <w:t>, Mit Zertifikat!</w:t>
      </w:r>
    </w:p>
    <w:p w14:paraId="4BDF7F12" w14:textId="77777777" w:rsidR="007A48FA" w:rsidRDefault="00CF2C6D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1: Lean Management Basic</w:t>
      </w:r>
    </w:p>
    <w:p w14:paraId="581AA3C3" w14:textId="77777777" w:rsidR="00CF2C6D" w:rsidRDefault="00CF2C6D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Modul 2: Lean Leadership </w:t>
      </w:r>
      <w:proofErr w:type="spellStart"/>
      <w:r>
        <w:rPr>
          <w:rFonts w:cstheme="minorHAnsi"/>
        </w:rPr>
        <w:t>Advanced</w:t>
      </w:r>
      <w:proofErr w:type="spellEnd"/>
    </w:p>
    <w:p w14:paraId="110961F5" w14:textId="77777777" w:rsidR="00CF2C6D" w:rsidRDefault="00CF2C6D" w:rsidP="00B0695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3: Lean Leadership Expert</w:t>
      </w:r>
    </w:p>
    <w:p w14:paraId="0174E112" w14:textId="77777777" w:rsidR="00B06953" w:rsidRPr="00182E77" w:rsidRDefault="00B06953" w:rsidP="00B06953">
      <w:pPr>
        <w:spacing w:after="0" w:line="240" w:lineRule="auto"/>
        <w:rPr>
          <w:rFonts w:cstheme="minorHAnsi"/>
        </w:rPr>
      </w:pPr>
    </w:p>
    <w:p w14:paraId="7BEB1DB1" w14:textId="167F7C41" w:rsidR="00B06953" w:rsidRPr="00627554" w:rsidRDefault="0067688D" w:rsidP="00B06953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i/>
          <w:color w:val="1A2C5A"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 xml:space="preserve">4. Start -&gt; </w:t>
      </w:r>
      <w:hyperlink r:id="rId7" w:history="1">
        <w:r w:rsidR="00CF2C6D" w:rsidRPr="00627554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>Praxislehrgang Instandhaltungsmanager</w:t>
        </w:r>
      </w:hyperlink>
      <w:r w:rsidR="00627554">
        <w:rPr>
          <w:rStyle w:val="Hyperlink"/>
          <w:rFonts w:asciiTheme="minorHAnsi" w:hAnsiTheme="minorHAnsi" w:cstheme="minorHAnsi"/>
          <w:b/>
          <w:color w:val="1A2C5A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b/>
          <w:color w:val="1A2C5A"/>
          <w:sz w:val="22"/>
          <w:szCs w:val="22"/>
          <w:u w:val="none"/>
        </w:rPr>
        <w:br/>
      </w:r>
      <w:r w:rsidR="00627554" w:rsidRPr="00627554">
        <w:rPr>
          <w:rStyle w:val="Hyperlink"/>
          <w:rFonts w:asciiTheme="minorHAnsi" w:hAnsiTheme="minorHAnsi" w:cstheme="minorHAnsi"/>
          <w:i/>
          <w:color w:val="1A2C5A"/>
          <w:sz w:val="22"/>
          <w:szCs w:val="22"/>
          <w:u w:val="none"/>
        </w:rPr>
        <w:t>in Kooperation mit IFC Ebert</w:t>
      </w:r>
    </w:p>
    <w:p w14:paraId="05DF0B50" w14:textId="099AFB18" w:rsidR="007A48FA" w:rsidRPr="00482D37" w:rsidRDefault="00CF2C6D" w:rsidP="00B0695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1A2C5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 Module je </w:t>
      </w:r>
      <w:r w:rsidR="00B06953" w:rsidRPr="002427F0">
        <w:rPr>
          <w:rFonts w:asciiTheme="minorHAnsi" w:hAnsiTheme="minorHAnsi" w:cstheme="minorHAnsi"/>
          <w:sz w:val="22"/>
          <w:szCs w:val="22"/>
        </w:rPr>
        <w:t>1-tägig</w:t>
      </w:r>
      <w:r w:rsidR="00FB7F94" w:rsidRPr="002427F0">
        <w:rPr>
          <w:rFonts w:asciiTheme="minorHAnsi" w:hAnsiTheme="minorHAnsi" w:cstheme="minorHAnsi"/>
          <w:sz w:val="22"/>
          <w:szCs w:val="22"/>
        </w:rPr>
        <w:t xml:space="preserve"> in </w:t>
      </w:r>
      <w:r>
        <w:rPr>
          <w:rFonts w:asciiTheme="minorHAnsi" w:hAnsiTheme="minorHAnsi" w:cstheme="minorHAnsi"/>
          <w:sz w:val="22"/>
          <w:szCs w:val="22"/>
        </w:rPr>
        <w:t>München (D)</w:t>
      </w:r>
      <w:r w:rsidR="00FB7F94" w:rsidRPr="002427F0">
        <w:rPr>
          <w:rFonts w:asciiTheme="minorHAnsi" w:hAnsiTheme="minorHAnsi" w:cstheme="minorHAnsi"/>
          <w:sz w:val="22"/>
          <w:szCs w:val="22"/>
        </w:rPr>
        <w:t xml:space="preserve">, Start ab </w:t>
      </w:r>
      <w:r>
        <w:rPr>
          <w:rFonts w:asciiTheme="minorHAnsi" w:hAnsiTheme="minorHAnsi" w:cstheme="minorHAnsi"/>
          <w:sz w:val="22"/>
          <w:szCs w:val="22"/>
        </w:rPr>
        <w:t>20. Mai 2019</w:t>
      </w:r>
      <w:r w:rsidR="0067688D">
        <w:rPr>
          <w:rFonts w:asciiTheme="minorHAnsi" w:hAnsiTheme="minorHAnsi" w:cstheme="minorHAnsi"/>
          <w:sz w:val="22"/>
          <w:szCs w:val="22"/>
        </w:rPr>
        <w:t xml:space="preserve">, mit Zertifikat! </w:t>
      </w:r>
    </w:p>
    <w:p w14:paraId="58C1AC64" w14:textId="77777777" w:rsidR="007A48FA" w:rsidRDefault="00CF2C6D" w:rsidP="00B069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1: Asset Management &amp; Instandhaltungsmanagement</w:t>
      </w:r>
    </w:p>
    <w:p w14:paraId="18FF583D" w14:textId="77777777" w:rsidR="00CF2C6D" w:rsidRDefault="00CF2C6D" w:rsidP="00B069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2: Kennzahlen &amp; Benchmarking</w:t>
      </w:r>
    </w:p>
    <w:p w14:paraId="16E8E2D2" w14:textId="77777777" w:rsidR="00CF2C6D" w:rsidRDefault="00CF2C6D" w:rsidP="00B069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3: Methoden &amp; IT-gestützte Instandhaltung</w:t>
      </w:r>
    </w:p>
    <w:p w14:paraId="7F5250C7" w14:textId="77777777" w:rsidR="00CF2C6D" w:rsidRDefault="00CF2C6D" w:rsidP="00B0695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4: Zukunft der Instandhaltung</w:t>
      </w:r>
    </w:p>
    <w:p w14:paraId="13F1CEDE" w14:textId="77777777" w:rsidR="006327C2" w:rsidRDefault="00CF2C6D" w:rsidP="00CF2C6D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5: QSGU-Management</w:t>
      </w:r>
    </w:p>
    <w:p w14:paraId="2EAAA61B" w14:textId="77777777" w:rsidR="00B06953" w:rsidRDefault="00B06953" w:rsidP="00B06953">
      <w:pPr>
        <w:spacing w:after="0" w:line="240" w:lineRule="auto"/>
        <w:rPr>
          <w:rFonts w:cstheme="minorHAnsi"/>
        </w:rPr>
      </w:pPr>
    </w:p>
    <w:p w14:paraId="63B334D8" w14:textId="7D93A093" w:rsidR="00A22E60" w:rsidRPr="00627554" w:rsidRDefault="00E85A45" w:rsidP="00B06953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color w:val="1A2C5A"/>
          <w:sz w:val="22"/>
          <w:szCs w:val="22"/>
        </w:rPr>
      </w:pPr>
      <w:r w:rsidRPr="00E85A45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>6</w:t>
      </w:r>
      <w:r w:rsidR="0067688D" w:rsidRPr="00E85A45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>.</w:t>
      </w:r>
      <w:r w:rsidR="0067688D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t xml:space="preserve"> Start -&gt; </w:t>
      </w:r>
      <w:hyperlink r:id="rId8" w:history="1">
        <w:r w:rsidR="00CF2C6D" w:rsidRPr="00627554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 xml:space="preserve">Praxislehrgang TPM – Total </w:t>
        </w:r>
        <w:proofErr w:type="spellStart"/>
        <w:r w:rsidR="00CF2C6D" w:rsidRPr="00627554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>Productive</w:t>
        </w:r>
        <w:proofErr w:type="spellEnd"/>
        <w:r w:rsidR="00CF2C6D" w:rsidRPr="00627554">
          <w:rPr>
            <w:rStyle w:val="Hyperlink"/>
            <w:rFonts w:asciiTheme="minorHAnsi" w:hAnsiTheme="minorHAnsi" w:cstheme="minorHAnsi"/>
            <w:b/>
            <w:color w:val="1A2C5A"/>
            <w:sz w:val="22"/>
            <w:szCs w:val="22"/>
          </w:rPr>
          <w:t xml:space="preserve"> Maintenance</w:t>
        </w:r>
      </w:hyperlink>
      <w:r w:rsidR="009E3C46">
        <w:rPr>
          <w:rStyle w:val="Hyperlink"/>
          <w:rFonts w:asciiTheme="minorHAnsi" w:hAnsiTheme="minorHAnsi" w:cstheme="minorHAnsi"/>
          <w:b/>
          <w:color w:val="1A2C5A"/>
          <w:sz w:val="22"/>
          <w:szCs w:val="22"/>
        </w:rPr>
        <w:br/>
      </w:r>
      <w:r w:rsidR="009E3C46" w:rsidRPr="009E3C46">
        <w:rPr>
          <w:rStyle w:val="Hyperlink"/>
          <w:rFonts w:asciiTheme="minorHAnsi" w:hAnsiTheme="minorHAnsi" w:cstheme="minorHAnsi"/>
          <w:i/>
          <w:color w:val="1A2C5A"/>
          <w:sz w:val="22"/>
          <w:szCs w:val="22"/>
          <w:u w:val="none"/>
        </w:rPr>
        <w:t xml:space="preserve">in Kooperation mit </w:t>
      </w:r>
      <w:proofErr w:type="spellStart"/>
      <w:r w:rsidR="009E3C46" w:rsidRPr="009E3C46">
        <w:rPr>
          <w:rStyle w:val="Hyperlink"/>
          <w:rFonts w:asciiTheme="minorHAnsi" w:hAnsiTheme="minorHAnsi" w:cstheme="minorHAnsi"/>
          <w:i/>
          <w:color w:val="1A2C5A"/>
          <w:sz w:val="22"/>
          <w:szCs w:val="22"/>
          <w:u w:val="none"/>
        </w:rPr>
        <w:t>successfactory</w:t>
      </w:r>
      <w:proofErr w:type="spellEnd"/>
      <w:r w:rsidR="009E3C46" w:rsidRPr="009E3C46">
        <w:rPr>
          <w:rStyle w:val="Hyperlink"/>
          <w:rFonts w:asciiTheme="minorHAnsi" w:hAnsiTheme="minorHAnsi" w:cstheme="minorHAnsi"/>
          <w:i/>
          <w:color w:val="1A2C5A"/>
          <w:sz w:val="22"/>
          <w:szCs w:val="22"/>
          <w:u w:val="none"/>
        </w:rPr>
        <w:t xml:space="preserve"> </w:t>
      </w:r>
      <w:proofErr w:type="spellStart"/>
      <w:r w:rsidR="009E3C46" w:rsidRPr="009E3C46">
        <w:rPr>
          <w:rStyle w:val="Hyperlink"/>
          <w:rFonts w:asciiTheme="minorHAnsi" w:hAnsiTheme="minorHAnsi" w:cstheme="minorHAnsi"/>
          <w:i/>
          <w:color w:val="1A2C5A"/>
          <w:sz w:val="22"/>
          <w:szCs w:val="22"/>
          <w:u w:val="none"/>
        </w:rPr>
        <w:t>management</w:t>
      </w:r>
      <w:proofErr w:type="spellEnd"/>
      <w:r w:rsidR="009E3C46" w:rsidRPr="009E3C46">
        <w:rPr>
          <w:rStyle w:val="Hyperlink"/>
          <w:rFonts w:asciiTheme="minorHAnsi" w:hAnsiTheme="minorHAnsi" w:cstheme="minorHAnsi"/>
          <w:i/>
          <w:color w:val="1A2C5A"/>
          <w:sz w:val="22"/>
          <w:szCs w:val="22"/>
          <w:u w:val="none"/>
        </w:rPr>
        <w:t xml:space="preserve"> </w:t>
      </w:r>
      <w:proofErr w:type="spellStart"/>
      <w:r w:rsidR="009E3C46" w:rsidRPr="009E3C46">
        <w:rPr>
          <w:rStyle w:val="Hyperlink"/>
          <w:rFonts w:asciiTheme="minorHAnsi" w:hAnsiTheme="minorHAnsi" w:cstheme="minorHAnsi"/>
          <w:i/>
          <w:color w:val="1A2C5A"/>
          <w:sz w:val="22"/>
          <w:szCs w:val="22"/>
          <w:u w:val="none"/>
        </w:rPr>
        <w:t>coaching</w:t>
      </w:r>
      <w:proofErr w:type="spellEnd"/>
    </w:p>
    <w:p w14:paraId="6CFF36E8" w14:textId="086C3855" w:rsidR="00482D37" w:rsidRPr="00482D37" w:rsidRDefault="00D24C1B" w:rsidP="00B0695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1A2C5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Module je 2-tägig in Salzburg (A), Start ab 25. September 2019</w:t>
      </w:r>
      <w:r w:rsidR="0067688D">
        <w:rPr>
          <w:rFonts w:asciiTheme="minorHAnsi" w:hAnsiTheme="minorHAnsi" w:cstheme="minorHAnsi"/>
          <w:sz w:val="22"/>
          <w:szCs w:val="22"/>
        </w:rPr>
        <w:t xml:space="preserve">, mit Betriebsbesuch! </w:t>
      </w:r>
    </w:p>
    <w:p w14:paraId="15EA4677" w14:textId="77777777" w:rsidR="00A22E60" w:rsidRDefault="00D24C1B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1: TPM-Moderator</w:t>
      </w:r>
    </w:p>
    <w:p w14:paraId="579DF129" w14:textId="77777777" w:rsidR="00D24C1B" w:rsidRDefault="00D24C1B" w:rsidP="00A22E6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Modul 2: TPM-Meister</w:t>
      </w:r>
    </w:p>
    <w:p w14:paraId="613998FF" w14:textId="77777777" w:rsidR="00D24C1B" w:rsidRDefault="00D24C1B" w:rsidP="00D24C1B">
      <w:pPr>
        <w:rPr>
          <w:rFonts w:cstheme="minorHAnsi"/>
        </w:rPr>
      </w:pPr>
      <w:r>
        <w:rPr>
          <w:rFonts w:cstheme="minorHAnsi"/>
        </w:rPr>
        <w:br w:type="page"/>
      </w:r>
    </w:p>
    <w:p w14:paraId="617F94CE" w14:textId="77777777" w:rsidR="00186C42" w:rsidRDefault="00186C42" w:rsidP="00703302">
      <w:pPr>
        <w:pStyle w:val="StandardWeb"/>
        <w:rPr>
          <w:rStyle w:val="Fett"/>
          <w:rFonts w:asciiTheme="minorHAnsi" w:hAnsiTheme="minorHAnsi" w:cstheme="minorHAnsi"/>
          <w:sz w:val="22"/>
          <w:szCs w:val="22"/>
        </w:rPr>
      </w:pPr>
    </w:p>
    <w:p w14:paraId="4AA99E8A" w14:textId="767C9613" w:rsidR="00703302" w:rsidRPr="00703302" w:rsidRDefault="00FB7F94" w:rsidP="00703302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Style w:val="Fett"/>
          <w:rFonts w:asciiTheme="minorHAnsi" w:hAnsiTheme="minorHAnsi" w:cstheme="minorHAnsi"/>
          <w:sz w:val="22"/>
          <w:szCs w:val="22"/>
        </w:rPr>
        <w:t>W</w:t>
      </w:r>
      <w:r w:rsidR="007A48FA" w:rsidRPr="007A48FA">
        <w:rPr>
          <w:rStyle w:val="Fett"/>
          <w:rFonts w:asciiTheme="minorHAnsi" w:hAnsiTheme="minorHAnsi" w:cstheme="minorHAnsi"/>
          <w:sz w:val="22"/>
          <w:szCs w:val="22"/>
        </w:rPr>
        <w:t xml:space="preserve">as macht </w:t>
      </w:r>
      <w:r w:rsidR="00703302">
        <w:rPr>
          <w:rStyle w:val="Fett"/>
          <w:rFonts w:asciiTheme="minorHAnsi" w:hAnsiTheme="minorHAnsi" w:cstheme="minorHAnsi"/>
          <w:sz w:val="22"/>
          <w:szCs w:val="22"/>
        </w:rPr>
        <w:t xml:space="preserve">die </w:t>
      </w:r>
      <w:r w:rsidR="00203F18">
        <w:rPr>
          <w:rStyle w:val="Fett"/>
          <w:rFonts w:asciiTheme="minorHAnsi" w:hAnsiTheme="minorHAnsi" w:cstheme="minorHAnsi"/>
          <w:sz w:val="22"/>
          <w:szCs w:val="22"/>
        </w:rPr>
        <w:t xml:space="preserve">Lehrgänge </w:t>
      </w:r>
      <w:r w:rsidR="007A48FA" w:rsidRPr="007A48FA">
        <w:rPr>
          <w:rStyle w:val="Fett"/>
          <w:rFonts w:asciiTheme="minorHAnsi" w:hAnsiTheme="minorHAnsi" w:cstheme="minorHAnsi"/>
          <w:sz w:val="22"/>
          <w:szCs w:val="22"/>
        </w:rPr>
        <w:t>so besonders?</w:t>
      </w:r>
      <w:r w:rsidR="007A48FA" w:rsidRPr="007A48FA">
        <w:rPr>
          <w:rFonts w:asciiTheme="minorHAnsi" w:hAnsiTheme="minorHAnsi" w:cstheme="minorHAnsi"/>
          <w:sz w:val="22"/>
          <w:szCs w:val="22"/>
        </w:rPr>
        <w:t xml:space="preserve"> Die </w:t>
      </w:r>
      <w:r w:rsidR="00CE019E">
        <w:rPr>
          <w:rFonts w:asciiTheme="minorHAnsi" w:hAnsiTheme="minorHAnsi" w:cstheme="minorHAnsi"/>
          <w:sz w:val="22"/>
          <w:szCs w:val="22"/>
        </w:rPr>
        <w:t>Lehrgangs-</w:t>
      </w:r>
      <w:r w:rsidR="007A48FA" w:rsidRPr="007A48FA">
        <w:rPr>
          <w:rFonts w:asciiTheme="minorHAnsi" w:hAnsiTheme="minorHAnsi" w:cstheme="minorHAnsi"/>
          <w:sz w:val="22"/>
          <w:szCs w:val="22"/>
        </w:rPr>
        <w:t xml:space="preserve">Einheiten liefern frisches Wissen und handfeste Werkzeuge zur direkten Umsetzung im Unternehmen. Wir fördern den Austausch zwischen den Teilnehmenden und bieten mit unseren Trainern ausgewiesene Praxis-Expertise. Best Practice Beispiele, konkrete Werkzeuge (z.B. Checklisten, </w:t>
      </w:r>
      <w:proofErr w:type="spellStart"/>
      <w:r w:rsidR="007A48FA" w:rsidRPr="007A48FA">
        <w:rPr>
          <w:rFonts w:asciiTheme="minorHAnsi" w:hAnsiTheme="minorHAnsi" w:cstheme="minorHAnsi"/>
          <w:sz w:val="22"/>
          <w:szCs w:val="22"/>
        </w:rPr>
        <w:t>u.ä.</w:t>
      </w:r>
      <w:proofErr w:type="spellEnd"/>
      <w:r w:rsidR="007A48FA" w:rsidRPr="007A48FA">
        <w:rPr>
          <w:rFonts w:asciiTheme="minorHAnsi" w:hAnsiTheme="minorHAnsi" w:cstheme="minorHAnsi"/>
          <w:sz w:val="22"/>
          <w:szCs w:val="22"/>
        </w:rPr>
        <w:t xml:space="preserve">) und direktes Feedback durch Profis aus der Praxis bringen unseren Teilnehmenden </w:t>
      </w:r>
      <w:r>
        <w:rPr>
          <w:rFonts w:asciiTheme="minorHAnsi" w:hAnsiTheme="minorHAnsi" w:cstheme="minorHAnsi"/>
          <w:sz w:val="22"/>
          <w:szCs w:val="22"/>
        </w:rPr>
        <w:t>zusätzlichen Mehrwert</w:t>
      </w:r>
      <w:r w:rsidR="007A48FA" w:rsidRPr="007A48FA">
        <w:rPr>
          <w:rFonts w:asciiTheme="minorHAnsi" w:hAnsiTheme="minorHAnsi" w:cstheme="minorHAnsi"/>
          <w:sz w:val="22"/>
          <w:szCs w:val="22"/>
        </w:rPr>
        <w:t>.</w:t>
      </w:r>
      <w:r w:rsidR="00703302" w:rsidRPr="00703302">
        <w:rPr>
          <w:b/>
          <w:bCs/>
        </w:rPr>
        <w:t xml:space="preserve"> </w:t>
      </w:r>
      <w:r w:rsidR="00703302" w:rsidRPr="00703302">
        <w:rPr>
          <w:rFonts w:asciiTheme="minorHAnsi" w:hAnsiTheme="minorHAnsi" w:cstheme="minorHAnsi"/>
          <w:b/>
          <w:bCs/>
          <w:sz w:val="22"/>
          <w:szCs w:val="22"/>
        </w:rPr>
        <w:t xml:space="preserve">Alle Lehrgänge sind berufsbegleitend </w:t>
      </w:r>
      <w:proofErr w:type="spellStart"/>
      <w:r w:rsidR="00703302" w:rsidRPr="00703302">
        <w:rPr>
          <w:rFonts w:asciiTheme="minorHAnsi" w:hAnsiTheme="minorHAnsi" w:cstheme="minorHAnsi"/>
          <w:b/>
          <w:bCs/>
          <w:sz w:val="22"/>
          <w:szCs w:val="22"/>
        </w:rPr>
        <w:t>absolvierbar</w:t>
      </w:r>
      <w:proofErr w:type="spellEnd"/>
      <w:r w:rsidR="00703302" w:rsidRPr="007033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33E295" w14:textId="77777777" w:rsidR="007A48FA" w:rsidRPr="007A48FA" w:rsidRDefault="00703302" w:rsidP="00186C4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A48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0D1F21" wp14:editId="45701067">
            <wp:simplePos x="0" y="0"/>
            <wp:positionH relativeFrom="column">
              <wp:posOffset>27305</wp:posOffset>
            </wp:positionH>
            <wp:positionV relativeFrom="paragraph">
              <wp:posOffset>325755</wp:posOffset>
            </wp:positionV>
            <wp:extent cx="952500" cy="476250"/>
            <wp:effectExtent l="0" t="0" r="0" b="0"/>
            <wp:wrapSquare wrapText="bothSides"/>
            <wp:docPr id="1" name="Grafik 1" descr="https://www.dankl.com/wp-content/uploads/2017/07/danklundpartner_oecer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nkl.com/wp-content/uploads/2017/07/danklundpartner_oecert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1" b="24999"/>
                    <a:stretch/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84ECA" w14:textId="77777777" w:rsidR="005E0394" w:rsidRDefault="007A48FA" w:rsidP="007A48FA">
      <w:pPr>
        <w:pStyle w:val="StandardWeb"/>
        <w:rPr>
          <w:rFonts w:asciiTheme="minorHAnsi" w:hAnsiTheme="minorHAnsi" w:cstheme="minorHAnsi"/>
          <w:sz w:val="22"/>
          <w:szCs w:val="22"/>
        </w:rPr>
      </w:pPr>
      <w:proofErr w:type="spellStart"/>
      <w:r w:rsidRPr="007A48FA">
        <w:rPr>
          <w:rFonts w:asciiTheme="minorHAnsi" w:hAnsiTheme="minorHAnsi" w:cstheme="minorHAnsi"/>
          <w:sz w:val="22"/>
          <w:szCs w:val="22"/>
        </w:rPr>
        <w:t>dankl+partner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8FA">
        <w:rPr>
          <w:rFonts w:asciiTheme="minorHAnsi" w:hAnsiTheme="minorHAnsi" w:cstheme="minorHAnsi"/>
          <w:sz w:val="22"/>
          <w:szCs w:val="22"/>
        </w:rPr>
        <w:t>consulting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48FA">
        <w:rPr>
          <w:rFonts w:asciiTheme="minorHAnsi" w:hAnsiTheme="minorHAnsi" w:cstheme="minorHAnsi"/>
          <w:sz w:val="22"/>
          <w:szCs w:val="22"/>
        </w:rPr>
        <w:t>gmbh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 xml:space="preserve"> ist </w:t>
      </w:r>
      <w:proofErr w:type="spellStart"/>
      <w:r w:rsidRPr="007A48FA">
        <w:rPr>
          <w:rFonts w:asciiTheme="minorHAnsi" w:hAnsiTheme="minorHAnsi" w:cstheme="minorHAnsi"/>
          <w:sz w:val="22"/>
          <w:szCs w:val="22"/>
        </w:rPr>
        <w:t>ÖCert</w:t>
      </w:r>
      <w:proofErr w:type="spellEnd"/>
      <w:r w:rsidRPr="007A48FA">
        <w:rPr>
          <w:rFonts w:asciiTheme="minorHAnsi" w:hAnsiTheme="minorHAnsi" w:cstheme="minorHAnsi"/>
          <w:sz w:val="22"/>
          <w:szCs w:val="22"/>
        </w:rPr>
        <w:t>-zertifizierter Bildungsträger. Förderungen sind möglich.</w:t>
      </w:r>
    </w:p>
    <w:p w14:paraId="6D435AFF" w14:textId="77777777" w:rsidR="00B06953" w:rsidRPr="006327C2" w:rsidRDefault="007A48FA" w:rsidP="006327C2">
      <w:pPr>
        <w:pStyle w:val="StandardWeb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7A48FA">
        <w:rPr>
          <w:rStyle w:val="Fett"/>
          <w:rFonts w:ascii="Segoe UI Emoji" w:hAnsi="Segoe UI Emoji" w:cs="Segoe UI Emoji"/>
          <w:sz w:val="22"/>
          <w:szCs w:val="22"/>
        </w:rPr>
        <w:t>🔍</w:t>
      </w:r>
      <w:r w:rsidRPr="007A48FA">
        <w:rPr>
          <w:rStyle w:val="Fett"/>
          <w:rFonts w:asciiTheme="minorHAnsi" w:hAnsiTheme="minorHAnsi" w:cstheme="minorHAnsi"/>
          <w:sz w:val="22"/>
          <w:szCs w:val="22"/>
        </w:rPr>
        <w:t xml:space="preserve"> Alle Termine &amp; Anmeldung: </w:t>
      </w:r>
      <w:hyperlink r:id="rId10" w:history="1">
        <w:r w:rsidRPr="007A48F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www.dankl.com/trainingsprogramm/ </w:t>
        </w:r>
      </w:hyperlink>
    </w:p>
    <w:p w14:paraId="4C06CAA4" w14:textId="77777777" w:rsidR="004B5450" w:rsidRDefault="004B5450" w:rsidP="00B06953">
      <w:pPr>
        <w:pStyle w:val="Betreff"/>
        <w:spacing w:line="276" w:lineRule="auto"/>
        <w:jc w:val="both"/>
        <w:rPr>
          <w:rFonts w:asciiTheme="minorHAnsi" w:hAnsiTheme="minorHAnsi" w:cstheme="minorHAnsi"/>
          <w:color w:val="181716"/>
          <w:sz w:val="24"/>
          <w:szCs w:val="22"/>
        </w:rPr>
      </w:pPr>
    </w:p>
    <w:p w14:paraId="3B98E5E5" w14:textId="77777777" w:rsidR="00B06953" w:rsidRDefault="00B06953" w:rsidP="002E440A">
      <w:pPr>
        <w:pStyle w:val="Betreff"/>
        <w:jc w:val="both"/>
        <w:rPr>
          <w:rFonts w:asciiTheme="minorHAnsi" w:hAnsiTheme="minorHAnsi" w:cstheme="minorHAnsi"/>
          <w:color w:val="181716"/>
          <w:sz w:val="24"/>
          <w:szCs w:val="22"/>
        </w:rPr>
      </w:pPr>
      <w:r w:rsidRPr="00B06953">
        <w:rPr>
          <w:rFonts w:asciiTheme="minorHAnsi" w:hAnsiTheme="minorHAnsi" w:cstheme="minorHAnsi"/>
          <w:color w:val="181716"/>
          <w:sz w:val="24"/>
          <w:szCs w:val="22"/>
        </w:rPr>
        <w:t xml:space="preserve">Downloads: </w:t>
      </w:r>
    </w:p>
    <w:p w14:paraId="73B866BE" w14:textId="77777777" w:rsidR="00DC1041" w:rsidRDefault="00DC1041" w:rsidP="002E440A">
      <w:pPr>
        <w:pStyle w:val="Betreff"/>
        <w:jc w:val="both"/>
        <w:rPr>
          <w:rFonts w:asciiTheme="minorHAnsi" w:hAnsiTheme="minorHAnsi" w:cstheme="minorHAnsi"/>
          <w:sz w:val="24"/>
          <w:szCs w:val="22"/>
          <w:highlight w:val="yellow"/>
        </w:rPr>
      </w:pPr>
    </w:p>
    <w:p w14:paraId="556481D7" w14:textId="6AEAF710" w:rsidR="00E85A45" w:rsidRPr="009753AF" w:rsidRDefault="00027EB7" w:rsidP="009753AF">
      <w:pPr>
        <w:pStyle w:val="Betreff"/>
        <w:rPr>
          <w:rStyle w:val="Hyperlink"/>
        </w:rPr>
      </w:pPr>
      <w:hyperlink r:id="rId11" w:history="1">
        <w:r w:rsidR="00E85A45" w:rsidRPr="00E85A45">
          <w:rPr>
            <w:rStyle w:val="Hyperlink"/>
            <w:rFonts w:asciiTheme="minorHAnsi" w:hAnsiTheme="minorHAnsi" w:cstheme="minorHAnsi"/>
            <w:b w:val="0"/>
            <w:szCs w:val="22"/>
          </w:rPr>
          <w:t xml:space="preserve">Logo </w:t>
        </w:r>
        <w:proofErr w:type="spellStart"/>
        <w:r w:rsidR="00E85A45" w:rsidRPr="00E85A45">
          <w:rPr>
            <w:rStyle w:val="Hyperlink"/>
            <w:rFonts w:asciiTheme="minorHAnsi" w:hAnsiTheme="minorHAnsi" w:cstheme="minorHAnsi"/>
            <w:b w:val="0"/>
            <w:szCs w:val="22"/>
          </w:rPr>
          <w:t>dankl+partner</w:t>
        </w:r>
        <w:proofErr w:type="spellEnd"/>
        <w:r w:rsidR="00E85A45" w:rsidRPr="00E85A45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</w:t>
        </w:r>
        <w:proofErr w:type="spellStart"/>
        <w:r w:rsidR="00E85A45" w:rsidRPr="00E85A45">
          <w:rPr>
            <w:rStyle w:val="Hyperlink"/>
            <w:rFonts w:asciiTheme="minorHAnsi" w:hAnsiTheme="minorHAnsi" w:cstheme="minorHAnsi"/>
            <w:b w:val="0"/>
            <w:szCs w:val="22"/>
          </w:rPr>
          <w:t>consulting</w:t>
        </w:r>
        <w:proofErr w:type="spellEnd"/>
        <w:r w:rsidR="00E85A45" w:rsidRPr="00E85A45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| MCP Deutschland »</w:t>
        </w:r>
      </w:hyperlink>
    </w:p>
    <w:p w14:paraId="38D3DD98" w14:textId="77777777" w:rsidR="00FB7F94" w:rsidRPr="009753AF" w:rsidRDefault="00027EB7" w:rsidP="002E440A">
      <w:pPr>
        <w:pStyle w:val="Betreff"/>
        <w:rPr>
          <w:rStyle w:val="Hyperlink"/>
        </w:rPr>
      </w:pPr>
      <w:hyperlink r:id="rId12" w:history="1">
        <w:r w:rsidR="00FB7F94" w:rsidRPr="009753AF">
          <w:rPr>
            <w:rStyle w:val="Hyperlink"/>
            <w:rFonts w:asciiTheme="minorHAnsi" w:hAnsiTheme="minorHAnsi" w:cstheme="minorHAnsi"/>
            <w:b w:val="0"/>
            <w:szCs w:val="22"/>
          </w:rPr>
          <w:t xml:space="preserve">Trainingsprogramm 2019 für Instandhaltung und Produktion zum Download </w:t>
        </w:r>
        <w:r w:rsidR="002427F0" w:rsidRPr="009753AF">
          <w:rPr>
            <w:rStyle w:val="Hyperlink"/>
            <w:rFonts w:asciiTheme="minorHAnsi" w:hAnsiTheme="minorHAnsi" w:cstheme="minorHAnsi"/>
            <w:b w:val="0"/>
            <w:szCs w:val="22"/>
          </w:rPr>
          <w:t>»</w:t>
        </w:r>
      </w:hyperlink>
      <w:r w:rsidR="00FB7F94" w:rsidRPr="009753AF">
        <w:rPr>
          <w:rStyle w:val="Hyperlink"/>
        </w:rPr>
        <w:t xml:space="preserve"> </w:t>
      </w:r>
    </w:p>
    <w:p w14:paraId="32E8F4A0" w14:textId="334F76FD" w:rsidR="00BE2FE7" w:rsidRDefault="00BE2FE7" w:rsidP="002E440A">
      <w:pPr>
        <w:pStyle w:val="Betreff"/>
        <w:rPr>
          <w:rStyle w:val="Hyperlink"/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 w:val="24"/>
          <w:szCs w:val="22"/>
          <w:highlight w:val="yellow"/>
        </w:rPr>
        <w:br/>
      </w:r>
      <w:hyperlink r:id="rId13" w:history="1">
        <w:r w:rsidRPr="00703302">
          <w:rPr>
            <w:rStyle w:val="Hyperlink"/>
            <w:rFonts w:asciiTheme="minorHAnsi" w:hAnsiTheme="minorHAnsi" w:cstheme="minorHAnsi"/>
            <w:b w:val="0"/>
            <w:szCs w:val="22"/>
          </w:rPr>
          <w:t>Banner</w:t>
        </w:r>
        <w:r w:rsidR="002E440A" w:rsidRPr="00703302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</w:t>
        </w:r>
        <w:r w:rsidR="00286161">
          <w:rPr>
            <w:rStyle w:val="Hyperlink"/>
            <w:rFonts w:asciiTheme="minorHAnsi" w:hAnsiTheme="minorHAnsi" w:cstheme="minorHAnsi"/>
            <w:b w:val="0"/>
            <w:szCs w:val="22"/>
          </w:rPr>
          <w:t>Praxislehrgänge</w:t>
        </w:r>
        <w:r w:rsidR="002E440A" w:rsidRPr="00703302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statisch</w:t>
        </w:r>
        <w:r w:rsidR="00D24C1B" w:rsidRPr="00703302">
          <w:rPr>
            <w:rStyle w:val="Hyperlink"/>
            <w:rFonts w:asciiTheme="minorHAnsi" w:hAnsiTheme="minorHAnsi" w:cstheme="minorHAnsi"/>
            <w:b w:val="0"/>
            <w:szCs w:val="22"/>
          </w:rPr>
          <w:t xml:space="preserve"> »</w:t>
        </w:r>
      </w:hyperlink>
    </w:p>
    <w:p w14:paraId="2DFD60E3" w14:textId="27BDAA2B" w:rsidR="00D24C1B" w:rsidRPr="009753AF" w:rsidRDefault="00027EB7" w:rsidP="002E440A">
      <w:pPr>
        <w:pStyle w:val="Betreff"/>
        <w:rPr>
          <w:rStyle w:val="Hyperlink"/>
          <w:rFonts w:asciiTheme="minorHAnsi" w:hAnsiTheme="minorHAnsi" w:cstheme="minorHAnsi"/>
          <w:b w:val="0"/>
          <w:szCs w:val="22"/>
          <w:highlight w:val="yellow"/>
        </w:rPr>
      </w:pPr>
      <w:hyperlink r:id="rId14" w:history="1">
        <w:r w:rsidR="00D24C1B" w:rsidRPr="00784166">
          <w:rPr>
            <w:rStyle w:val="Hyperlink"/>
            <w:rFonts w:asciiTheme="minorHAnsi" w:hAnsiTheme="minorHAnsi" w:cstheme="minorHAnsi"/>
            <w:b w:val="0"/>
            <w:szCs w:val="22"/>
          </w:rPr>
          <w:t xml:space="preserve">Banner </w:t>
        </w:r>
        <w:r w:rsidR="00286161">
          <w:rPr>
            <w:rStyle w:val="Hyperlink"/>
            <w:rFonts w:asciiTheme="minorHAnsi" w:hAnsiTheme="minorHAnsi" w:cstheme="minorHAnsi"/>
            <w:b w:val="0"/>
            <w:szCs w:val="22"/>
          </w:rPr>
          <w:t xml:space="preserve">Praxislehrgänge </w:t>
        </w:r>
        <w:r w:rsidR="00D24C1B" w:rsidRPr="00784166">
          <w:rPr>
            <w:rStyle w:val="Hyperlink"/>
            <w:rFonts w:asciiTheme="minorHAnsi" w:hAnsiTheme="minorHAnsi" w:cstheme="minorHAnsi"/>
            <w:b w:val="0"/>
            <w:szCs w:val="22"/>
          </w:rPr>
          <w:t>animiert »</w:t>
        </w:r>
      </w:hyperlink>
    </w:p>
    <w:p w14:paraId="6C7AB83B" w14:textId="77777777" w:rsidR="00B06953" w:rsidRPr="00703302" w:rsidRDefault="00B06953" w:rsidP="005E0394">
      <w:pPr>
        <w:pStyle w:val="StandardWeb"/>
        <w:rPr>
          <w:rFonts w:asciiTheme="minorHAnsi" w:hAnsiTheme="minorHAnsi" w:cstheme="minorHAnsi"/>
          <w:sz w:val="10"/>
          <w:szCs w:val="22"/>
        </w:rPr>
      </w:pPr>
      <w:bookmarkStart w:id="2" w:name="_GoBack"/>
      <w:bookmarkEnd w:id="2"/>
    </w:p>
    <w:p w14:paraId="3AFAB27C" w14:textId="77777777" w:rsidR="00B06953" w:rsidRPr="006E30A2" w:rsidRDefault="00B06953" w:rsidP="00B06953">
      <w:pPr>
        <w:spacing w:after="0"/>
        <w:rPr>
          <w:b/>
          <w:sz w:val="24"/>
          <w:szCs w:val="24"/>
        </w:rPr>
      </w:pPr>
      <w:r w:rsidRPr="006E30A2">
        <w:rPr>
          <w:b/>
          <w:sz w:val="24"/>
          <w:szCs w:val="24"/>
        </w:rPr>
        <w:t xml:space="preserve">Pressekontakt: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B06953" w14:paraId="189C4E03" w14:textId="77777777" w:rsidTr="00B06953">
        <w:tc>
          <w:tcPr>
            <w:tcW w:w="4495" w:type="dxa"/>
          </w:tcPr>
          <w:p w14:paraId="3E9E0D0C" w14:textId="77777777" w:rsidR="00B06953" w:rsidRDefault="00B06953" w:rsidP="00CC105B">
            <w:proofErr w:type="spellStart"/>
            <w:r>
              <w:t>Mag.</w:t>
            </w:r>
            <w:r w:rsidRPr="006E30A2">
              <w:rPr>
                <w:vertAlign w:val="superscript"/>
              </w:rPr>
              <w:t>a</w:t>
            </w:r>
            <w:proofErr w:type="spellEnd"/>
            <w:r w:rsidRPr="006E30A2">
              <w:rPr>
                <w:vertAlign w:val="superscript"/>
              </w:rPr>
              <w:t xml:space="preserve"> </w:t>
            </w:r>
            <w:r>
              <w:t>Lydia Höller</w:t>
            </w:r>
          </w:p>
          <w:p w14:paraId="50676292" w14:textId="77777777" w:rsidR="00B06953" w:rsidRDefault="00B06953" w:rsidP="00CC105B">
            <w:proofErr w:type="spellStart"/>
            <w:r w:rsidRPr="00FB32F9">
              <w:t>dankl+partner</w:t>
            </w:r>
            <w:proofErr w:type="spellEnd"/>
            <w:r w:rsidRPr="00FB32F9">
              <w:t xml:space="preserve"> </w:t>
            </w:r>
            <w:proofErr w:type="spellStart"/>
            <w:r w:rsidRPr="00FB32F9">
              <w:t>consulting</w:t>
            </w:r>
            <w:proofErr w:type="spellEnd"/>
            <w:r w:rsidRPr="00FB32F9">
              <w:t xml:space="preserve"> </w:t>
            </w:r>
            <w:proofErr w:type="spellStart"/>
            <w:r w:rsidRPr="00FB32F9">
              <w:t>gmbh</w:t>
            </w:r>
            <w:proofErr w:type="spellEnd"/>
          </w:p>
          <w:p w14:paraId="293D5362" w14:textId="77777777" w:rsidR="004B5450" w:rsidRDefault="004B5450" w:rsidP="00CC105B">
            <w:r>
              <w:t>MCP Deutschland GmbH</w:t>
            </w:r>
          </w:p>
          <w:p w14:paraId="30B48FFF" w14:textId="77777777" w:rsidR="00B06953" w:rsidRDefault="00B06953" w:rsidP="00CC105B">
            <w:r>
              <w:sym w:font="Wingdings" w:char="F028"/>
            </w:r>
            <w:r>
              <w:t xml:space="preserve"> </w:t>
            </w:r>
            <w:r w:rsidRPr="00FB32F9">
              <w:t>+43 (0) 662 /</w:t>
            </w:r>
            <w:r>
              <w:t xml:space="preserve"> 85 32 04-0</w:t>
            </w:r>
          </w:p>
          <w:p w14:paraId="1A0508B9" w14:textId="77777777" w:rsidR="00B06953" w:rsidRDefault="00B06953" w:rsidP="00CC105B">
            <w:pPr>
              <w:rPr>
                <w:rStyle w:val="Hyperlink"/>
              </w:rPr>
            </w:pPr>
            <w:r>
              <w:sym w:font="Wingdings" w:char="F02A"/>
            </w:r>
            <w:r>
              <w:t xml:space="preserve"> </w:t>
            </w:r>
            <w:hyperlink r:id="rId15" w:history="1">
              <w:r w:rsidRPr="00892CDF">
                <w:rPr>
                  <w:rStyle w:val="Hyperlink"/>
                </w:rPr>
                <w:t>l.hoeller@dankl.com</w:t>
              </w:r>
            </w:hyperlink>
          </w:p>
          <w:p w14:paraId="4E2C67F0" w14:textId="77777777" w:rsidR="004B5450" w:rsidRDefault="004B5450" w:rsidP="00CC105B">
            <w:r>
              <w:rPr>
                <w:noProof/>
              </w:rPr>
              <w:drawing>
                <wp:inline distT="0" distB="0" distL="0" distR="0" wp14:anchorId="773209F8" wp14:editId="55B56508">
                  <wp:extent cx="152400" cy="152400"/>
                  <wp:effectExtent l="0" t="0" r="0" b="0"/>
                  <wp:docPr id="5" name="Grafik 5" descr="Erdkugel Europa-Afr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rthGlobeEuropeAfrica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8" w:history="1">
              <w:r w:rsidRPr="00547228">
                <w:rPr>
                  <w:rStyle w:val="Hyperlink"/>
                </w:rPr>
                <w:t>www.mcp-dankl.com</w:t>
              </w:r>
            </w:hyperlink>
            <w:r>
              <w:t xml:space="preserve"> </w:t>
            </w:r>
          </w:p>
        </w:tc>
      </w:tr>
    </w:tbl>
    <w:p w14:paraId="3F698B2D" w14:textId="77777777" w:rsidR="00703302" w:rsidRPr="00703302" w:rsidRDefault="00703302" w:rsidP="00703302">
      <w:pPr>
        <w:tabs>
          <w:tab w:val="left" w:pos="2775"/>
        </w:tabs>
        <w:rPr>
          <w:lang w:eastAsia="de-AT"/>
        </w:rPr>
      </w:pPr>
    </w:p>
    <w:sectPr w:rsidR="00703302" w:rsidRPr="00703302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9D48" w14:textId="77777777" w:rsidR="008C1F6A" w:rsidRDefault="008C1F6A" w:rsidP="00BB0939">
      <w:pPr>
        <w:spacing w:after="0" w:line="240" w:lineRule="auto"/>
      </w:pPr>
      <w:r>
        <w:separator/>
      </w:r>
    </w:p>
  </w:endnote>
  <w:endnote w:type="continuationSeparator" w:id="0">
    <w:p w14:paraId="2F6194C0" w14:textId="77777777" w:rsidR="008C1F6A" w:rsidRDefault="008C1F6A" w:rsidP="00BB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E333" w14:textId="77777777" w:rsidR="00BB0939" w:rsidRDefault="00BB0939" w:rsidP="00BB0939">
    <w:pPr>
      <w:pStyle w:val="Fuzeile"/>
      <w:tabs>
        <w:tab w:val="clear" w:pos="4536"/>
        <w:tab w:val="clear" w:pos="9072"/>
        <w:tab w:val="left" w:pos="3255"/>
      </w:tabs>
    </w:pP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B0939" w14:paraId="2E098E96" w14:textId="77777777" w:rsidTr="00512856">
      <w:tc>
        <w:tcPr>
          <w:tcW w:w="9210" w:type="dxa"/>
          <w:tcBorders>
            <w:bottom w:val="single" w:sz="6" w:space="0" w:color="1A2C5A"/>
          </w:tcBorders>
        </w:tcPr>
        <w:p w14:paraId="418BDF7D" w14:textId="77777777" w:rsidR="00BB0939" w:rsidRPr="00904788" w:rsidRDefault="00BB0939" w:rsidP="00BB0939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 w:rsidRPr="001A67B9">
            <w:rPr>
              <w:color w:val="1A2C5A"/>
              <w:sz w:val="20"/>
            </w:rPr>
            <w:t>www.dankl.com | www.mcpeurope.de</w:t>
          </w:r>
        </w:p>
      </w:tc>
    </w:tr>
  </w:tbl>
  <w:p w14:paraId="3FAFD19B" w14:textId="77777777" w:rsidR="00BB0939" w:rsidRPr="00904788" w:rsidRDefault="00BB0939" w:rsidP="00BB0939">
    <w:pPr>
      <w:pStyle w:val="dpText"/>
      <w:spacing w:after="0" w:line="276" w:lineRule="auto"/>
      <w:rPr>
        <w:sz w:val="4"/>
      </w:rPr>
    </w:pPr>
  </w:p>
  <w:p w14:paraId="5708FB3A" w14:textId="77777777" w:rsidR="00BB0939" w:rsidRPr="002734DC" w:rsidRDefault="00BB0939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proofErr w:type="spellStart"/>
    <w:r w:rsidRPr="002734DC">
      <w:rPr>
        <w:b/>
        <w:color w:val="404040" w:themeColor="text1" w:themeTint="BF"/>
        <w:sz w:val="15"/>
        <w:szCs w:val="15"/>
      </w:rPr>
      <w:t>dankl+partner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consulting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</w:t>
    </w:r>
    <w:proofErr w:type="spellStart"/>
    <w:r w:rsidRPr="002734DC">
      <w:rPr>
        <w:b/>
        <w:color w:val="404040" w:themeColor="text1" w:themeTint="BF"/>
        <w:sz w:val="15"/>
        <w:szCs w:val="15"/>
      </w:rPr>
      <w:t>gmbh</w:t>
    </w:r>
    <w:proofErr w:type="spellEnd"/>
    <w:r w:rsidRPr="002734DC">
      <w:rPr>
        <w:b/>
        <w:color w:val="404040" w:themeColor="text1" w:themeTint="BF"/>
        <w:sz w:val="15"/>
        <w:szCs w:val="15"/>
      </w:rPr>
      <w:t xml:space="preserve">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office@dankl.com</w:t>
    </w:r>
  </w:p>
  <w:p w14:paraId="0E9ACAB2" w14:textId="77777777" w:rsidR="00BB0939" w:rsidRPr="002734DC" w:rsidRDefault="00BB0939" w:rsidP="00BB0939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office@mcpeurope.de</w:t>
    </w:r>
  </w:p>
  <w:p w14:paraId="635ED458" w14:textId="77777777" w:rsidR="00BB0939" w:rsidRPr="00C919A7" w:rsidRDefault="00BB0939" w:rsidP="00BB0939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>
      <w:rPr>
        <w:color w:val="404040" w:themeColor="text1" w:themeTint="BF"/>
        <w:sz w:val="15"/>
        <w:szCs w:val="15"/>
      </w:rPr>
      <w:t>Registergericht:</w:t>
    </w:r>
    <w:r w:rsidRPr="002734DC">
      <w:rPr>
        <w:color w:val="404040" w:themeColor="text1" w:themeTint="BF"/>
        <w:sz w:val="15"/>
        <w:szCs w:val="15"/>
      </w:rPr>
      <w:t xml:space="preserve"> </w:t>
    </w:r>
    <w:r>
      <w:rPr>
        <w:color w:val="404040" w:themeColor="text1" w:themeTint="BF"/>
        <w:sz w:val="15"/>
        <w:szCs w:val="15"/>
      </w:rPr>
      <w:t>Landesgericht Salzburg</w:t>
    </w:r>
    <w:r w:rsidRPr="002734DC">
      <w:rPr>
        <w:color w:val="404040" w:themeColor="text1" w:themeTint="BF"/>
        <w:sz w:val="15"/>
        <w:szCs w:val="15"/>
      </w:rPr>
      <w:t xml:space="preserve"> | Registernummer: </w:t>
    </w:r>
    <w:r>
      <w:rPr>
        <w:color w:val="404040" w:themeColor="text1" w:themeTint="BF"/>
        <w:sz w:val="15"/>
        <w:szCs w:val="15"/>
      </w:rPr>
      <w:t>DVR</w:t>
    </w:r>
    <w:r w:rsidRPr="002734DC">
      <w:rPr>
        <w:color w:val="404040" w:themeColor="text1" w:themeTint="BF"/>
        <w:sz w:val="15"/>
        <w:szCs w:val="15"/>
      </w:rPr>
      <w:t xml:space="preserve"> </w:t>
    </w:r>
    <w:r w:rsidRPr="00CF755D">
      <w:rPr>
        <w:color w:val="404040" w:themeColor="text1" w:themeTint="BF"/>
        <w:sz w:val="15"/>
        <w:szCs w:val="15"/>
      </w:rPr>
      <w:t>0939978</w:t>
    </w:r>
    <w:r w:rsidRPr="002734DC">
      <w:rPr>
        <w:color w:val="404040" w:themeColor="text1" w:themeTint="BF"/>
        <w:sz w:val="15"/>
        <w:szCs w:val="15"/>
      </w:rPr>
      <w:t xml:space="preserve"> | UID-Nummer: </w:t>
    </w:r>
    <w:r>
      <w:rPr>
        <w:color w:val="404040" w:themeColor="text1" w:themeTint="BF"/>
        <w:sz w:val="15"/>
        <w:szCs w:val="15"/>
      </w:rPr>
      <w:t>ATU 43323603</w:t>
    </w:r>
    <w:r w:rsidRPr="002734DC">
      <w:rPr>
        <w:color w:val="404040" w:themeColor="text1" w:themeTint="BF"/>
        <w:sz w:val="15"/>
        <w:szCs w:val="15"/>
      </w:rPr>
      <w:t xml:space="preserve"> | </w:t>
    </w:r>
    <w:r>
      <w:rPr>
        <w:color w:val="404040" w:themeColor="text1" w:themeTint="BF"/>
        <w:sz w:val="15"/>
        <w:szCs w:val="15"/>
      </w:rPr>
      <w:t xml:space="preserve">FN: 158378i | </w:t>
    </w:r>
    <w:r w:rsidRPr="002734DC">
      <w:rPr>
        <w:color w:val="404040" w:themeColor="text1" w:themeTint="BF"/>
        <w:sz w:val="15"/>
        <w:szCs w:val="15"/>
      </w:rPr>
      <w:t>DI Dr. Andreas Dankl</w:t>
    </w:r>
  </w:p>
  <w:p w14:paraId="48053153" w14:textId="77777777" w:rsidR="00BB0939" w:rsidRDefault="00BB0939" w:rsidP="00BB0939">
    <w:pPr>
      <w:pStyle w:val="Fuzeile"/>
      <w:tabs>
        <w:tab w:val="clear" w:pos="4536"/>
        <w:tab w:val="clear" w:pos="9072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5910" w14:textId="77777777" w:rsidR="008C1F6A" w:rsidRDefault="008C1F6A" w:rsidP="00BB0939">
      <w:pPr>
        <w:spacing w:after="0" w:line="240" w:lineRule="auto"/>
      </w:pPr>
      <w:r>
        <w:separator/>
      </w:r>
    </w:p>
  </w:footnote>
  <w:footnote w:type="continuationSeparator" w:id="0">
    <w:p w14:paraId="62230501" w14:textId="77777777" w:rsidR="008C1F6A" w:rsidRDefault="008C1F6A" w:rsidP="00BB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9CF5" w14:textId="77777777" w:rsidR="00BB0939" w:rsidRDefault="00BB0939">
    <w:pPr>
      <w:pStyle w:val="Kopfzeile"/>
    </w:pPr>
    <w:r w:rsidRPr="009047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F9B8C1" wp14:editId="4431A299">
          <wp:simplePos x="0" y="0"/>
          <wp:positionH relativeFrom="column">
            <wp:posOffset>4605655</wp:posOffset>
          </wp:positionH>
          <wp:positionV relativeFrom="paragraph">
            <wp:posOffset>-211455</wp:posOffset>
          </wp:positionV>
          <wp:extent cx="1713230" cy="805558"/>
          <wp:effectExtent l="0" t="0" r="1270" b="0"/>
          <wp:wrapTopAndBottom/>
          <wp:docPr id="4" name="Bild 4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2380"/>
    <w:multiLevelType w:val="multilevel"/>
    <w:tmpl w:val="51C2E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56DAB"/>
    <w:multiLevelType w:val="multilevel"/>
    <w:tmpl w:val="EF38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54E8"/>
    <w:multiLevelType w:val="multilevel"/>
    <w:tmpl w:val="05CEE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D7366"/>
    <w:multiLevelType w:val="multilevel"/>
    <w:tmpl w:val="D2A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02369"/>
    <w:multiLevelType w:val="multilevel"/>
    <w:tmpl w:val="77C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7432F"/>
    <w:multiLevelType w:val="multilevel"/>
    <w:tmpl w:val="5C7ED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39"/>
    <w:rsid w:val="00047FA3"/>
    <w:rsid w:val="000813A1"/>
    <w:rsid w:val="00097B76"/>
    <w:rsid w:val="001010D2"/>
    <w:rsid w:val="00112C63"/>
    <w:rsid w:val="00182E77"/>
    <w:rsid w:val="00186C42"/>
    <w:rsid w:val="00192FDF"/>
    <w:rsid w:val="00203F18"/>
    <w:rsid w:val="00216A17"/>
    <w:rsid w:val="002427F0"/>
    <w:rsid w:val="00286161"/>
    <w:rsid w:val="002E440A"/>
    <w:rsid w:val="0032235F"/>
    <w:rsid w:val="00334D39"/>
    <w:rsid w:val="00406EB8"/>
    <w:rsid w:val="00456BC1"/>
    <w:rsid w:val="00482D37"/>
    <w:rsid w:val="0048765A"/>
    <w:rsid w:val="004B5450"/>
    <w:rsid w:val="004E3327"/>
    <w:rsid w:val="005154E5"/>
    <w:rsid w:val="005244E4"/>
    <w:rsid w:val="005D69BB"/>
    <w:rsid w:val="005E0394"/>
    <w:rsid w:val="00627554"/>
    <w:rsid w:val="006327C2"/>
    <w:rsid w:val="0067688D"/>
    <w:rsid w:val="00703302"/>
    <w:rsid w:val="00720DF7"/>
    <w:rsid w:val="007352E8"/>
    <w:rsid w:val="00784166"/>
    <w:rsid w:val="007A48FA"/>
    <w:rsid w:val="00804268"/>
    <w:rsid w:val="008B0AD8"/>
    <w:rsid w:val="008C1F6A"/>
    <w:rsid w:val="008E35B7"/>
    <w:rsid w:val="008E767C"/>
    <w:rsid w:val="009110A4"/>
    <w:rsid w:val="00934E2C"/>
    <w:rsid w:val="009753AF"/>
    <w:rsid w:val="009E3C46"/>
    <w:rsid w:val="00A22E60"/>
    <w:rsid w:val="00A27A16"/>
    <w:rsid w:val="00A81A18"/>
    <w:rsid w:val="00B06953"/>
    <w:rsid w:val="00B22463"/>
    <w:rsid w:val="00BA3CE1"/>
    <w:rsid w:val="00BB0939"/>
    <w:rsid w:val="00BE2FE7"/>
    <w:rsid w:val="00C25773"/>
    <w:rsid w:val="00CE019E"/>
    <w:rsid w:val="00CF0997"/>
    <w:rsid w:val="00CF2C6D"/>
    <w:rsid w:val="00D24C1B"/>
    <w:rsid w:val="00DA46F0"/>
    <w:rsid w:val="00DC1041"/>
    <w:rsid w:val="00E6532B"/>
    <w:rsid w:val="00E74798"/>
    <w:rsid w:val="00E75A80"/>
    <w:rsid w:val="00E81DF7"/>
    <w:rsid w:val="00E85A45"/>
    <w:rsid w:val="00EA3C17"/>
    <w:rsid w:val="00F071AF"/>
    <w:rsid w:val="00F53BE9"/>
    <w:rsid w:val="00FB7F9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5AAC"/>
  <w15:chartTrackingRefBased/>
  <w15:docId w15:val="{7291F939-4F3D-4627-A70C-03A8276B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A4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7A4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939"/>
  </w:style>
  <w:style w:type="paragraph" w:styleId="Fuzeile">
    <w:name w:val="footer"/>
    <w:basedOn w:val="Standard"/>
    <w:link w:val="FuzeileZchn"/>
    <w:uiPriority w:val="99"/>
    <w:unhideWhenUsed/>
    <w:rsid w:val="00BB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939"/>
  </w:style>
  <w:style w:type="table" w:styleId="Tabellenraster">
    <w:name w:val="Table Grid"/>
    <w:basedOn w:val="NormaleTabelle"/>
    <w:uiPriority w:val="59"/>
    <w:rsid w:val="00BB093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Text">
    <w:name w:val="dp_Text"/>
    <w:basedOn w:val="Standard"/>
    <w:qFormat/>
    <w:rsid w:val="00BB0939"/>
    <w:pPr>
      <w:spacing w:after="80" w:line="240" w:lineRule="auto"/>
      <w:jc w:val="both"/>
    </w:pPr>
    <w:rPr>
      <w:rFonts w:ascii="Calibri" w:eastAsia="Times New Roman" w:hAnsi="Calibri" w:cs="Times New Roman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BB0939"/>
    <w:rPr>
      <w:b/>
      <w:bCs/>
    </w:rPr>
  </w:style>
  <w:style w:type="character" w:styleId="Hervorhebung">
    <w:name w:val="Emphasis"/>
    <w:basedOn w:val="Absatz-Standardschriftart"/>
    <w:uiPriority w:val="20"/>
    <w:qFormat/>
    <w:rsid w:val="004E3327"/>
    <w:rPr>
      <w:i/>
      <w:iCs/>
    </w:rPr>
  </w:style>
  <w:style w:type="character" w:styleId="Hyperlink">
    <w:name w:val="Hyperlink"/>
    <w:unhideWhenUsed/>
    <w:rsid w:val="008E767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48FA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48FA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7A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Betreff">
    <w:name w:val="Betreff"/>
    <w:qFormat/>
    <w:rsid w:val="00B069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Arial"/>
      <w:b/>
      <w:color w:val="1B2B52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4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27F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01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01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01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0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01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kl.com/lehrgaenge-fuer-techniker/" TargetMode="External"/><Relationship Id="rId13" Type="http://schemas.openxmlformats.org/officeDocument/2006/relationships/hyperlink" Target="http://www.dankl.com/wp-content/uploads/2019/01/800x300_Schwerpunkt_Lehrg&#228;nge_header.png" TargetMode="External"/><Relationship Id="rId18" Type="http://schemas.openxmlformats.org/officeDocument/2006/relationships/hyperlink" Target="http://www.mcp-dank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ankl.com/lehrgaenge-fuer-techniker/" TargetMode="External"/><Relationship Id="rId12" Type="http://schemas.openxmlformats.org/officeDocument/2006/relationships/hyperlink" Target="https://www.dankl.com/wp-content/uploads/2018/11/Trainingsprogramm_Instandhaltung_Produktion-2019_WEB.pdf" TargetMode="External"/><Relationship Id="rId17" Type="http://schemas.openxmlformats.org/officeDocument/2006/relationships/image" Target="media/image3.sv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nkl.com/wp-content/uploads/2018/11/DP-MCP_Logo_bolted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.hoeller@dankl.com" TargetMode="External"/><Relationship Id="rId10" Type="http://schemas.openxmlformats.org/officeDocument/2006/relationships/hyperlink" Target="https://www.dankl.com/trainingsprogram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dankl.com/wp-content/uploads/2019/02/800x300_Schwerpunkt_Lehrg&#228;nge_komplett_animiert.gi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Dankl</dc:creator>
  <cp:keywords/>
  <dc:description/>
  <cp:lastModifiedBy>Ramona Scharfetter</cp:lastModifiedBy>
  <cp:revision>4</cp:revision>
  <dcterms:created xsi:type="dcterms:W3CDTF">2019-02-21T10:27:00Z</dcterms:created>
  <dcterms:modified xsi:type="dcterms:W3CDTF">2019-02-21T11:23:00Z</dcterms:modified>
</cp:coreProperties>
</file>