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84EC7" w14:textId="60D2E97B" w:rsidR="00E04D97" w:rsidRPr="00716FFD" w:rsidRDefault="00E04D97" w:rsidP="008A0793">
      <w:pPr>
        <w:outlineLvl w:val="0"/>
        <w:rPr>
          <w:rStyle w:val="dpberschrift1"/>
          <w:rFonts w:asciiTheme="minorHAnsi" w:hAnsiTheme="minorHAnsi"/>
          <w:sz w:val="22"/>
          <w:szCs w:val="22"/>
        </w:rPr>
      </w:pPr>
    </w:p>
    <w:p w14:paraId="67DC97BC" w14:textId="77777777" w:rsidR="00716FFD" w:rsidRPr="00716FFD" w:rsidRDefault="00716FFD" w:rsidP="00E04D97">
      <w:pPr>
        <w:jc w:val="right"/>
        <w:rPr>
          <w:rFonts w:asciiTheme="minorHAnsi" w:hAnsiTheme="minorHAnsi"/>
          <w:b/>
          <w:color w:val="1A2C5A"/>
          <w:sz w:val="28"/>
          <w:szCs w:val="28"/>
        </w:rPr>
      </w:pPr>
    </w:p>
    <w:p w14:paraId="055FFD66" w14:textId="242B439E" w:rsidR="00716FFD" w:rsidRPr="00D808CF" w:rsidRDefault="00E04D97" w:rsidP="00716FFD">
      <w:pPr>
        <w:jc w:val="right"/>
        <w:rPr>
          <w:b/>
          <w:color w:val="1A2C5A"/>
          <w:sz w:val="24"/>
        </w:rPr>
      </w:pPr>
      <w:r w:rsidRPr="00D808CF">
        <w:rPr>
          <w:b/>
          <w:color w:val="1A2C5A"/>
          <w:sz w:val="24"/>
        </w:rPr>
        <w:t>Fachartikel März 2019</w:t>
      </w:r>
    </w:p>
    <w:p w14:paraId="1135ED76" w14:textId="77777777" w:rsidR="00716FFD" w:rsidRPr="00716FFD" w:rsidRDefault="00716FFD" w:rsidP="00716FFD">
      <w:pPr>
        <w:jc w:val="right"/>
        <w:rPr>
          <w:b/>
          <w:color w:val="1A2C5A"/>
          <w:sz w:val="28"/>
        </w:rPr>
      </w:pPr>
    </w:p>
    <w:p w14:paraId="5C61D419" w14:textId="77777777" w:rsidR="00D808CF" w:rsidRDefault="00D808CF" w:rsidP="00716FFD">
      <w:pPr>
        <w:pStyle w:val="dpText"/>
        <w:jc w:val="left"/>
        <w:rPr>
          <w:rStyle w:val="dpberschrift1"/>
          <w:rFonts w:asciiTheme="minorHAnsi" w:hAnsiTheme="minorHAnsi"/>
        </w:rPr>
      </w:pPr>
    </w:p>
    <w:p w14:paraId="542E923A" w14:textId="578A9F57" w:rsidR="00716FFD" w:rsidRDefault="00716FFD" w:rsidP="00716FFD">
      <w:pPr>
        <w:pStyle w:val="dpText"/>
        <w:jc w:val="left"/>
        <w:rPr>
          <w:rStyle w:val="dpberschrift1"/>
          <w:rFonts w:asciiTheme="minorHAnsi" w:hAnsiTheme="minorHAnsi"/>
        </w:rPr>
      </w:pPr>
      <w:r>
        <w:rPr>
          <w:rStyle w:val="dpberschrift1"/>
          <w:rFonts w:asciiTheme="minorHAnsi" w:hAnsiTheme="minorHAnsi"/>
        </w:rPr>
        <w:t>Inputs für Ihren Weg zur digitalisierten Instandhaltung.</w:t>
      </w:r>
    </w:p>
    <w:p w14:paraId="53146DAF" w14:textId="51E2C5C1" w:rsidR="00D808CF" w:rsidRPr="00D808CF" w:rsidRDefault="00D808CF" w:rsidP="00716FFD">
      <w:pPr>
        <w:pStyle w:val="dpText"/>
        <w:jc w:val="left"/>
        <w:rPr>
          <w:rFonts w:asciiTheme="minorHAnsi" w:hAnsiTheme="minorHAnsi"/>
          <w:b/>
          <w:bCs/>
          <w:color w:val="1A2C5A"/>
        </w:rPr>
      </w:pPr>
      <w:r w:rsidRPr="00D808CF">
        <w:rPr>
          <w:rStyle w:val="dpberschrift1"/>
          <w:rFonts w:asciiTheme="minorHAnsi" w:hAnsiTheme="minorHAnsi"/>
          <w:sz w:val="22"/>
        </w:rPr>
        <w:t xml:space="preserve">Autorin: Lydia Höller, </w:t>
      </w:r>
      <w:proofErr w:type="spellStart"/>
      <w:r w:rsidRPr="00D808CF">
        <w:rPr>
          <w:rStyle w:val="dpberschrift1"/>
          <w:rFonts w:asciiTheme="minorHAnsi" w:hAnsiTheme="minorHAnsi"/>
          <w:sz w:val="22"/>
        </w:rPr>
        <w:t>dankl+partner</w:t>
      </w:r>
      <w:proofErr w:type="spellEnd"/>
      <w:r w:rsidRPr="00D808CF">
        <w:rPr>
          <w:rStyle w:val="dpberschrift1"/>
          <w:rFonts w:asciiTheme="minorHAnsi" w:hAnsiTheme="minorHAnsi"/>
          <w:sz w:val="22"/>
        </w:rPr>
        <w:t xml:space="preserve"> </w:t>
      </w:r>
      <w:proofErr w:type="spellStart"/>
      <w:r w:rsidRPr="00D808CF">
        <w:rPr>
          <w:rStyle w:val="dpberschrift1"/>
          <w:rFonts w:asciiTheme="minorHAnsi" w:hAnsiTheme="minorHAnsi"/>
          <w:sz w:val="22"/>
        </w:rPr>
        <w:t>consulting</w:t>
      </w:r>
      <w:proofErr w:type="spellEnd"/>
      <w:r w:rsidRPr="00D808CF">
        <w:rPr>
          <w:rStyle w:val="dpberschrift1"/>
          <w:rFonts w:asciiTheme="minorHAnsi" w:hAnsiTheme="minorHAnsi"/>
          <w:sz w:val="22"/>
        </w:rPr>
        <w:t xml:space="preserve"> | MCP Deutschland</w:t>
      </w:r>
    </w:p>
    <w:p w14:paraId="1653EE93" w14:textId="214D5A20" w:rsidR="00E04D97" w:rsidRPr="00716FFD" w:rsidRDefault="00E04D97" w:rsidP="00716FFD">
      <w:pPr>
        <w:pStyle w:val="dpText"/>
        <w:rPr>
          <w:rStyle w:val="dpberschrift1"/>
          <w:rFonts w:asciiTheme="minorHAnsi" w:hAnsiTheme="minorHAnsi"/>
          <w:bCs w:val="0"/>
          <w:color w:val="333333"/>
          <w:sz w:val="22"/>
          <w:szCs w:val="22"/>
        </w:rPr>
      </w:pPr>
      <w:r>
        <w:rPr>
          <w:rFonts w:cstheme="minorHAnsi"/>
          <w:b/>
          <w:bCs/>
          <w:color w:val="1A2C5A"/>
          <w:sz w:val="26"/>
          <w:szCs w:val="26"/>
        </w:rPr>
        <w:br/>
      </w:r>
      <w:r>
        <w:rPr>
          <w:rFonts w:cstheme="minorHAnsi"/>
          <w:b/>
          <w:noProof/>
          <w:color w:val="1A2C5A"/>
          <w:sz w:val="26"/>
          <w:szCs w:val="26"/>
        </w:rPr>
        <w:drawing>
          <wp:inline distT="0" distB="0" distL="0" distR="0" wp14:anchorId="1445BC82" wp14:editId="5D94B9D5">
            <wp:extent cx="180975" cy="180975"/>
            <wp:effectExtent l="0" t="0" r="9525" b="9525"/>
            <wp:docPr id="2" name="Grafik 2" descr="Stern"/>
            <wp:cNvGraphicFramePr/>
            <a:graphic xmlns:a="http://schemas.openxmlformats.org/drawingml/2006/main">
              <a:graphicData uri="http://schemas.openxmlformats.org/drawingml/2006/picture">
                <pic:pic xmlns:pic="http://schemas.openxmlformats.org/drawingml/2006/picture">
                  <pic:nvPicPr>
                    <pic:cNvPr id="2" name="Grafik 2" descr="Ster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975" cy="180975"/>
                    </a:xfrm>
                    <a:prstGeom prst="rect">
                      <a:avLst/>
                    </a:prstGeom>
                  </pic:spPr>
                </pic:pic>
              </a:graphicData>
            </a:graphic>
          </wp:inline>
        </w:drawing>
      </w:r>
      <w:r w:rsidR="00716FFD" w:rsidRPr="00716FFD">
        <w:rPr>
          <w:rFonts w:asciiTheme="minorHAnsi" w:hAnsiTheme="minorHAnsi"/>
          <w:b/>
          <w:color w:val="1A2C5A"/>
          <w:szCs w:val="22"/>
        </w:rPr>
        <w:t xml:space="preserve">Das Tagesgeschäft in der Technik ist herausfordernd. Die Möglichkeiten vielfältig, der Kosten- und Zeitdruck auch. Wo also anfangen, wenn die eigene Organisation durch digitale Techniken verbessert werden soll? </w:t>
      </w:r>
    </w:p>
    <w:p w14:paraId="764CBC4C" w14:textId="77777777" w:rsidR="00173B33" w:rsidRDefault="00173B33" w:rsidP="008A0793">
      <w:pPr>
        <w:pStyle w:val="dpText"/>
        <w:rPr>
          <w:rFonts w:asciiTheme="minorHAnsi" w:hAnsiTheme="minorHAnsi"/>
          <w:color w:val="333333"/>
          <w:szCs w:val="22"/>
        </w:rPr>
      </w:pPr>
    </w:p>
    <w:p w14:paraId="78E0AA0A" w14:textId="7C0FC071" w:rsidR="0042688E" w:rsidRPr="00D808CF" w:rsidRDefault="006F445E" w:rsidP="008A0793">
      <w:pPr>
        <w:pStyle w:val="dpText"/>
        <w:rPr>
          <w:rFonts w:asciiTheme="minorHAnsi" w:hAnsiTheme="minorHAnsi"/>
          <w:szCs w:val="22"/>
        </w:rPr>
      </w:pPr>
      <w:r w:rsidRPr="00D808CF">
        <w:rPr>
          <w:rFonts w:asciiTheme="minorHAnsi" w:hAnsiTheme="minorHAnsi"/>
          <w:szCs w:val="22"/>
        </w:rPr>
        <w:t xml:space="preserve">Menschen, Maschinen, Halbfertigteile und Produkte — alle </w:t>
      </w:r>
      <w:r w:rsidR="00F82732" w:rsidRPr="00D808CF">
        <w:rPr>
          <w:rFonts w:asciiTheme="minorHAnsi" w:hAnsiTheme="minorHAnsi"/>
          <w:szCs w:val="22"/>
        </w:rPr>
        <w:t>‚</w:t>
      </w:r>
      <w:r w:rsidR="009C0F39" w:rsidRPr="00D808CF">
        <w:rPr>
          <w:rFonts w:asciiTheme="minorHAnsi" w:hAnsiTheme="minorHAnsi"/>
          <w:szCs w:val="22"/>
        </w:rPr>
        <w:t>kommunizieren</w:t>
      </w:r>
      <w:r w:rsidR="00F82732" w:rsidRPr="00D808CF">
        <w:rPr>
          <w:rFonts w:asciiTheme="minorHAnsi" w:hAnsiTheme="minorHAnsi"/>
          <w:szCs w:val="22"/>
        </w:rPr>
        <w:t>‘</w:t>
      </w:r>
      <w:r w:rsidR="009C0F39" w:rsidRPr="00D808CF">
        <w:rPr>
          <w:rFonts w:asciiTheme="minorHAnsi" w:hAnsiTheme="minorHAnsi"/>
          <w:szCs w:val="22"/>
        </w:rPr>
        <w:t xml:space="preserve"> </w:t>
      </w:r>
      <w:r w:rsidRPr="00D808CF">
        <w:rPr>
          <w:rFonts w:asciiTheme="minorHAnsi" w:hAnsiTheme="minorHAnsi"/>
          <w:szCs w:val="22"/>
        </w:rPr>
        <w:t>in der ‚Smart Factory‘ miteinander</w:t>
      </w:r>
      <w:r w:rsidR="009C0F39" w:rsidRPr="00D808CF">
        <w:rPr>
          <w:rFonts w:asciiTheme="minorHAnsi" w:hAnsiTheme="minorHAnsi"/>
          <w:szCs w:val="22"/>
        </w:rPr>
        <w:t>, so die Vision</w:t>
      </w:r>
      <w:r w:rsidRPr="00D808CF">
        <w:rPr>
          <w:rFonts w:asciiTheme="minorHAnsi" w:hAnsiTheme="minorHAnsi"/>
          <w:szCs w:val="22"/>
        </w:rPr>
        <w:t xml:space="preserve">. Viele schillernde Werbeanzeigen versprechen Revolutionen wahlweise durch den Einsatz von </w:t>
      </w:r>
      <w:r w:rsidR="00173B33" w:rsidRPr="00D808CF">
        <w:rPr>
          <w:rFonts w:asciiTheme="minorHAnsi" w:hAnsiTheme="minorHAnsi"/>
          <w:szCs w:val="22"/>
        </w:rPr>
        <w:t>s</w:t>
      </w:r>
      <w:r w:rsidRPr="00D808CF">
        <w:rPr>
          <w:rFonts w:asciiTheme="minorHAnsi" w:hAnsiTheme="minorHAnsi"/>
          <w:szCs w:val="22"/>
        </w:rPr>
        <w:t xml:space="preserve">mart Glases, Digital Twins, smart </w:t>
      </w:r>
      <w:r w:rsidR="00173B33" w:rsidRPr="00D808CF">
        <w:rPr>
          <w:rFonts w:asciiTheme="minorHAnsi" w:hAnsiTheme="minorHAnsi"/>
          <w:szCs w:val="22"/>
        </w:rPr>
        <w:t>W</w:t>
      </w:r>
      <w:r w:rsidRPr="00D808CF">
        <w:rPr>
          <w:rFonts w:asciiTheme="minorHAnsi" w:hAnsiTheme="minorHAnsi"/>
          <w:szCs w:val="22"/>
        </w:rPr>
        <w:t>earables, Exoskelette</w:t>
      </w:r>
      <w:r w:rsidR="00196C9D" w:rsidRPr="00D808CF">
        <w:rPr>
          <w:rFonts w:asciiTheme="minorHAnsi" w:hAnsiTheme="minorHAnsi"/>
          <w:szCs w:val="22"/>
        </w:rPr>
        <w:t>n</w:t>
      </w:r>
      <w:r w:rsidR="00913E15" w:rsidRPr="00D808CF">
        <w:rPr>
          <w:rFonts w:asciiTheme="minorHAnsi" w:hAnsiTheme="minorHAnsi"/>
          <w:szCs w:val="22"/>
        </w:rPr>
        <w:t>, autonome</w:t>
      </w:r>
      <w:r w:rsidR="00196C9D" w:rsidRPr="00D808CF">
        <w:rPr>
          <w:rFonts w:asciiTheme="minorHAnsi" w:hAnsiTheme="minorHAnsi"/>
          <w:szCs w:val="22"/>
        </w:rPr>
        <w:t>n</w:t>
      </w:r>
      <w:r w:rsidR="00913E15" w:rsidRPr="00D808CF">
        <w:rPr>
          <w:rFonts w:asciiTheme="minorHAnsi" w:hAnsiTheme="minorHAnsi"/>
          <w:szCs w:val="22"/>
        </w:rPr>
        <w:t xml:space="preserve"> Fahrzeuge</w:t>
      </w:r>
      <w:r w:rsidR="00196C9D" w:rsidRPr="00D808CF">
        <w:rPr>
          <w:rFonts w:asciiTheme="minorHAnsi" w:hAnsiTheme="minorHAnsi"/>
          <w:szCs w:val="22"/>
        </w:rPr>
        <w:t>n</w:t>
      </w:r>
      <w:r w:rsidR="00913E15" w:rsidRPr="00D808CF">
        <w:rPr>
          <w:rFonts w:asciiTheme="minorHAnsi" w:hAnsiTheme="minorHAnsi"/>
          <w:szCs w:val="22"/>
        </w:rPr>
        <w:t>, quasi intelligente</w:t>
      </w:r>
      <w:r w:rsidR="00196C9D" w:rsidRPr="00D808CF">
        <w:rPr>
          <w:rFonts w:asciiTheme="minorHAnsi" w:hAnsiTheme="minorHAnsi"/>
          <w:szCs w:val="22"/>
        </w:rPr>
        <w:t>n</w:t>
      </w:r>
      <w:r w:rsidR="00913E15" w:rsidRPr="00D808CF">
        <w:rPr>
          <w:rFonts w:asciiTheme="minorHAnsi" w:hAnsiTheme="minorHAnsi"/>
          <w:szCs w:val="22"/>
        </w:rPr>
        <w:t xml:space="preserve"> und frei bewegliche</w:t>
      </w:r>
      <w:r w:rsidR="00196C9D" w:rsidRPr="00D808CF">
        <w:rPr>
          <w:rFonts w:asciiTheme="minorHAnsi" w:hAnsiTheme="minorHAnsi"/>
          <w:szCs w:val="22"/>
        </w:rPr>
        <w:t>n</w:t>
      </w:r>
      <w:r w:rsidR="00913E15" w:rsidRPr="00D808CF">
        <w:rPr>
          <w:rFonts w:asciiTheme="minorHAnsi" w:hAnsiTheme="minorHAnsi"/>
          <w:szCs w:val="22"/>
        </w:rPr>
        <w:t xml:space="preserve"> Roboter</w:t>
      </w:r>
      <w:r w:rsidR="00196C9D" w:rsidRPr="00D808CF">
        <w:rPr>
          <w:rFonts w:asciiTheme="minorHAnsi" w:hAnsiTheme="minorHAnsi"/>
          <w:szCs w:val="22"/>
        </w:rPr>
        <w:t>n</w:t>
      </w:r>
      <w:r w:rsidRPr="00D808CF">
        <w:rPr>
          <w:rFonts w:asciiTheme="minorHAnsi" w:hAnsiTheme="minorHAnsi"/>
          <w:szCs w:val="22"/>
        </w:rPr>
        <w:t xml:space="preserve"> und ähnliche</w:t>
      </w:r>
      <w:r w:rsidR="009C0F39" w:rsidRPr="00D808CF">
        <w:rPr>
          <w:rFonts w:asciiTheme="minorHAnsi" w:hAnsiTheme="minorHAnsi"/>
          <w:szCs w:val="22"/>
        </w:rPr>
        <w:t>n</w:t>
      </w:r>
      <w:r w:rsidRPr="00D808CF">
        <w:rPr>
          <w:rFonts w:asciiTheme="minorHAnsi" w:hAnsiTheme="minorHAnsi"/>
          <w:szCs w:val="22"/>
        </w:rPr>
        <w:t xml:space="preserve"> Technologien. </w:t>
      </w:r>
    </w:p>
    <w:p w14:paraId="31130D6C" w14:textId="726A8D7B" w:rsidR="009C0F39" w:rsidRPr="00D808CF" w:rsidRDefault="00B0576C" w:rsidP="008A0793">
      <w:pPr>
        <w:pStyle w:val="dpText"/>
        <w:rPr>
          <w:rFonts w:asciiTheme="minorHAnsi" w:hAnsiTheme="minorHAnsi"/>
          <w:szCs w:val="22"/>
        </w:rPr>
      </w:pPr>
      <w:r w:rsidRPr="00D808CF">
        <w:rPr>
          <w:rFonts w:asciiTheme="minorHAnsi" w:hAnsiTheme="minorHAnsi"/>
          <w:szCs w:val="22"/>
        </w:rPr>
        <w:t xml:space="preserve">Gleichzeitig herrscht Ressourcen-Engpass – </w:t>
      </w:r>
      <w:r w:rsidR="009C0F39" w:rsidRPr="00D808CF">
        <w:rPr>
          <w:rFonts w:asciiTheme="minorHAnsi" w:hAnsiTheme="minorHAnsi"/>
          <w:szCs w:val="22"/>
        </w:rPr>
        <w:t xml:space="preserve">sowohl Budget als auch </w:t>
      </w:r>
      <w:r w:rsidR="006B7C66" w:rsidRPr="00D808CF">
        <w:rPr>
          <w:rFonts w:asciiTheme="minorHAnsi" w:hAnsiTheme="minorHAnsi"/>
          <w:szCs w:val="22"/>
        </w:rPr>
        <w:t>Teammitglieder</w:t>
      </w:r>
      <w:r w:rsidR="009C0F39" w:rsidRPr="00D808CF">
        <w:rPr>
          <w:rFonts w:asciiTheme="minorHAnsi" w:hAnsiTheme="minorHAnsi"/>
          <w:szCs w:val="22"/>
        </w:rPr>
        <w:t xml:space="preserve"> </w:t>
      </w:r>
      <w:r w:rsidR="00173B33" w:rsidRPr="00D808CF">
        <w:rPr>
          <w:rFonts w:asciiTheme="minorHAnsi" w:hAnsiTheme="minorHAnsi"/>
          <w:szCs w:val="22"/>
        </w:rPr>
        <w:t>müssen</w:t>
      </w:r>
      <w:r w:rsidR="009C0F39" w:rsidRPr="00D808CF">
        <w:rPr>
          <w:rFonts w:asciiTheme="minorHAnsi" w:hAnsiTheme="minorHAnsi"/>
          <w:szCs w:val="22"/>
        </w:rPr>
        <w:t xml:space="preserve"> effizient eingesetzt sein, um die geforderte Anlagen</w:t>
      </w:r>
      <w:r w:rsidR="00173B33" w:rsidRPr="00D808CF">
        <w:rPr>
          <w:rFonts w:asciiTheme="minorHAnsi" w:hAnsiTheme="minorHAnsi"/>
          <w:szCs w:val="22"/>
        </w:rPr>
        <w:t>zuverlässigkeit</w:t>
      </w:r>
      <w:r w:rsidR="009C0F39" w:rsidRPr="00D808CF">
        <w:rPr>
          <w:rFonts w:asciiTheme="minorHAnsi" w:hAnsiTheme="minorHAnsi"/>
          <w:szCs w:val="22"/>
        </w:rPr>
        <w:t xml:space="preserve"> </w:t>
      </w:r>
      <w:r w:rsidR="006B7C66" w:rsidRPr="00D808CF">
        <w:rPr>
          <w:rFonts w:asciiTheme="minorHAnsi" w:hAnsiTheme="minorHAnsi"/>
          <w:szCs w:val="22"/>
        </w:rPr>
        <w:t>möglich machen zu können</w:t>
      </w:r>
      <w:r w:rsidR="009C0F39" w:rsidRPr="00D808CF">
        <w:rPr>
          <w:rFonts w:asciiTheme="minorHAnsi" w:hAnsiTheme="minorHAnsi"/>
          <w:szCs w:val="22"/>
        </w:rPr>
        <w:t>.</w:t>
      </w:r>
    </w:p>
    <w:p w14:paraId="42F6BEB4" w14:textId="77777777" w:rsidR="00196C9D" w:rsidRPr="00173B33" w:rsidRDefault="00196C9D" w:rsidP="008A0793">
      <w:pPr>
        <w:pStyle w:val="dpText"/>
        <w:rPr>
          <w:rFonts w:asciiTheme="minorHAnsi" w:hAnsiTheme="minorHAnsi"/>
          <w:szCs w:val="22"/>
        </w:rPr>
      </w:pPr>
    </w:p>
    <w:p w14:paraId="0EFECA66" w14:textId="77777777" w:rsidR="00196C9D" w:rsidRPr="00FC7855" w:rsidRDefault="00173B33" w:rsidP="008A0793">
      <w:pPr>
        <w:pStyle w:val="dpText"/>
        <w:rPr>
          <w:rFonts w:asciiTheme="minorHAnsi" w:hAnsiTheme="minorHAnsi"/>
          <w:b/>
          <w:color w:val="1A2C5A"/>
          <w:szCs w:val="22"/>
        </w:rPr>
      </w:pPr>
      <w:r w:rsidRPr="00FC7855">
        <w:rPr>
          <w:rFonts w:asciiTheme="minorHAnsi" w:hAnsiTheme="minorHAnsi"/>
          <w:b/>
          <w:color w:val="1A2C5A"/>
          <w:szCs w:val="22"/>
        </w:rPr>
        <w:t xml:space="preserve">Lieber </w:t>
      </w:r>
      <w:r w:rsidR="00E911BE" w:rsidRPr="00FC7855">
        <w:rPr>
          <w:rFonts w:asciiTheme="minorHAnsi" w:hAnsiTheme="minorHAnsi"/>
          <w:b/>
          <w:color w:val="1A2C5A"/>
          <w:szCs w:val="22"/>
        </w:rPr>
        <w:t>A</w:t>
      </w:r>
      <w:r w:rsidRPr="00FC7855">
        <w:rPr>
          <w:rFonts w:asciiTheme="minorHAnsi" w:hAnsiTheme="minorHAnsi"/>
          <w:b/>
          <w:color w:val="1A2C5A"/>
          <w:szCs w:val="22"/>
        </w:rPr>
        <w:t xml:space="preserve">ussitzen als </w:t>
      </w:r>
      <w:r w:rsidR="00E911BE" w:rsidRPr="00FC7855">
        <w:rPr>
          <w:rFonts w:asciiTheme="minorHAnsi" w:hAnsiTheme="minorHAnsi"/>
          <w:b/>
          <w:color w:val="1A2C5A"/>
          <w:szCs w:val="22"/>
        </w:rPr>
        <w:t>A</w:t>
      </w:r>
      <w:r w:rsidRPr="00FC7855">
        <w:rPr>
          <w:rFonts w:asciiTheme="minorHAnsi" w:hAnsiTheme="minorHAnsi"/>
          <w:b/>
          <w:color w:val="1A2C5A"/>
          <w:szCs w:val="22"/>
        </w:rPr>
        <w:t xml:space="preserve">usprobieren? </w:t>
      </w:r>
    </w:p>
    <w:p w14:paraId="5FA757B6" w14:textId="764F4D54" w:rsidR="00196C9D" w:rsidRPr="00173B33" w:rsidRDefault="00196C9D" w:rsidP="008A0793">
      <w:pPr>
        <w:pStyle w:val="dpText"/>
        <w:rPr>
          <w:rFonts w:asciiTheme="minorHAnsi" w:hAnsiTheme="minorHAnsi"/>
          <w:szCs w:val="22"/>
        </w:rPr>
      </w:pPr>
      <w:r w:rsidRPr="00173B33">
        <w:rPr>
          <w:rFonts w:asciiTheme="minorHAnsi" w:hAnsiTheme="minorHAnsi"/>
          <w:szCs w:val="22"/>
        </w:rPr>
        <w:t xml:space="preserve">Digitalisierung, Automatisierung und Vernetzung ist in. ‚Alle‘ machen das ja jetzt, richtig? Das </w:t>
      </w:r>
      <w:r w:rsidR="00934834" w:rsidRPr="00173B33">
        <w:rPr>
          <w:rFonts w:asciiTheme="minorHAnsi" w:hAnsiTheme="minorHAnsi"/>
          <w:szCs w:val="22"/>
        </w:rPr>
        <w:t>B</w:t>
      </w:r>
      <w:r w:rsidRPr="00173B33">
        <w:rPr>
          <w:rFonts w:asciiTheme="minorHAnsi" w:hAnsiTheme="minorHAnsi"/>
          <w:szCs w:val="22"/>
        </w:rPr>
        <w:t xml:space="preserve">löde </w:t>
      </w:r>
      <w:r w:rsidR="00934834" w:rsidRPr="00173B33">
        <w:rPr>
          <w:rFonts w:asciiTheme="minorHAnsi" w:hAnsiTheme="minorHAnsi"/>
          <w:szCs w:val="22"/>
        </w:rPr>
        <w:t xml:space="preserve">daran </w:t>
      </w:r>
      <w:r w:rsidRPr="00173B33">
        <w:rPr>
          <w:rFonts w:asciiTheme="minorHAnsi" w:hAnsiTheme="minorHAnsi"/>
          <w:szCs w:val="22"/>
        </w:rPr>
        <w:t xml:space="preserve">– sie sind nicht ‚von der Stange‘ kaufbar (auch wenn manche Anbieter einen das glauben lassen möchten). Viele Entwicklungen sind im Prototypen-Stadium, meistens ergeben sich in der Nutzung gewisser Technologien völlig neue, andere Anwendungsbereiche und -formen als ursprünglich gedacht. </w:t>
      </w:r>
    </w:p>
    <w:p w14:paraId="31DCC4D9" w14:textId="77777777" w:rsidR="00196C9D" w:rsidRPr="00173B33" w:rsidRDefault="00196C9D" w:rsidP="008A0793">
      <w:pPr>
        <w:pStyle w:val="dpText"/>
        <w:rPr>
          <w:rFonts w:asciiTheme="minorHAnsi" w:hAnsiTheme="minorHAnsi"/>
          <w:szCs w:val="22"/>
        </w:rPr>
      </w:pPr>
    </w:p>
    <w:p w14:paraId="08D4A53B" w14:textId="4CCDFA22" w:rsidR="00E25681" w:rsidRPr="00173B33" w:rsidRDefault="00196C9D" w:rsidP="00E25681">
      <w:pPr>
        <w:pStyle w:val="dpText"/>
        <w:rPr>
          <w:rFonts w:asciiTheme="minorHAnsi" w:hAnsiTheme="minorHAnsi"/>
          <w:szCs w:val="22"/>
        </w:rPr>
      </w:pPr>
      <w:r w:rsidRPr="00173B33">
        <w:rPr>
          <w:rFonts w:asciiTheme="minorHAnsi" w:hAnsiTheme="minorHAnsi"/>
          <w:szCs w:val="22"/>
        </w:rPr>
        <w:t xml:space="preserve">Daraus ließe sich ableiten, dass es sinnvoll wäre, noch </w:t>
      </w:r>
      <w:r w:rsidR="00934834" w:rsidRPr="00173B33">
        <w:rPr>
          <w:rFonts w:asciiTheme="minorHAnsi" w:hAnsiTheme="minorHAnsi"/>
          <w:szCs w:val="22"/>
        </w:rPr>
        <w:t xml:space="preserve">zu warten, und dann die ‚fertige‘ Technologie ohne Bugs und </w:t>
      </w:r>
      <w:r w:rsidR="004C7994" w:rsidRPr="00173B33">
        <w:rPr>
          <w:rFonts w:asciiTheme="minorHAnsi" w:hAnsiTheme="minorHAnsi"/>
          <w:szCs w:val="22"/>
        </w:rPr>
        <w:t>Schwierigkeiten</w:t>
      </w:r>
      <w:r w:rsidR="00934834" w:rsidRPr="00173B33">
        <w:rPr>
          <w:rFonts w:asciiTheme="minorHAnsi" w:hAnsiTheme="minorHAnsi"/>
          <w:szCs w:val="22"/>
        </w:rPr>
        <w:t xml:space="preserve"> einzuführen. </w:t>
      </w:r>
      <w:r w:rsidR="00D808CF">
        <w:rPr>
          <w:rFonts w:asciiTheme="minorHAnsi" w:hAnsiTheme="minorHAnsi"/>
          <w:szCs w:val="22"/>
        </w:rPr>
        <w:t>Genau hier liegt der</w:t>
      </w:r>
      <w:r w:rsidR="00934834" w:rsidRPr="00173B33">
        <w:rPr>
          <w:rFonts w:asciiTheme="minorHAnsi" w:hAnsiTheme="minorHAnsi"/>
          <w:szCs w:val="22"/>
        </w:rPr>
        <w:t xml:space="preserve"> Knackpunkt. Der richtige Zeitpunkt ist nicht in ein, zwei, drei Jahren, sondern offensichtlich genau jetzt. Die digitale Transformation aller Lebensbereiche schreitet voran.</w:t>
      </w:r>
      <w:r w:rsidR="00DB6D70">
        <w:rPr>
          <w:rFonts w:asciiTheme="minorHAnsi" w:hAnsiTheme="minorHAnsi"/>
          <w:szCs w:val="22"/>
        </w:rPr>
        <w:t xml:space="preserve"> </w:t>
      </w:r>
      <w:r w:rsidR="00BA49C6" w:rsidRPr="00173B33">
        <w:rPr>
          <w:rFonts w:asciiTheme="minorHAnsi" w:hAnsiTheme="minorHAnsi"/>
          <w:szCs w:val="22"/>
        </w:rPr>
        <w:t xml:space="preserve">Die Zeit ist ein entscheidender Faktor. </w:t>
      </w:r>
      <w:r w:rsidR="007D54BE">
        <w:rPr>
          <w:rFonts w:asciiTheme="minorHAnsi" w:hAnsiTheme="minorHAnsi"/>
          <w:szCs w:val="22"/>
        </w:rPr>
        <w:t>D</w:t>
      </w:r>
      <w:r w:rsidR="00E25681" w:rsidRPr="00173B33">
        <w:rPr>
          <w:rFonts w:asciiTheme="minorHAnsi" w:hAnsiTheme="minorHAnsi"/>
          <w:szCs w:val="22"/>
        </w:rPr>
        <w:t xml:space="preserve">as Forschungsprojekt i-Maintenance hat einmal mehr gezeigt, dass diejenigen von neuen Technologien profitieren, die rasch und neugierig, aber auch mit der notwendigen Strategie und Zielfokussierung in die Umsetzung gehen. Michael </w:t>
      </w:r>
      <w:proofErr w:type="spellStart"/>
      <w:r w:rsidR="00E25681" w:rsidRPr="00173B33">
        <w:rPr>
          <w:rFonts w:asciiTheme="minorHAnsi" w:hAnsiTheme="minorHAnsi"/>
          <w:szCs w:val="22"/>
        </w:rPr>
        <w:t>Pendeder</w:t>
      </w:r>
      <w:proofErr w:type="spellEnd"/>
      <w:r w:rsidR="00E25681" w:rsidRPr="00173B33">
        <w:rPr>
          <w:rFonts w:asciiTheme="minorHAnsi" w:hAnsiTheme="minorHAnsi"/>
          <w:szCs w:val="22"/>
        </w:rPr>
        <w:t xml:space="preserve">, Experte für Innovation und Strukturwandel am Wirtschaftsforschungsinstitut in Wien, drängt zur bedachten Umsetzung: </w:t>
      </w:r>
      <w:r w:rsidR="00E25681" w:rsidRPr="00173B33">
        <w:rPr>
          <w:rFonts w:asciiTheme="minorHAnsi" w:hAnsiTheme="minorHAnsi"/>
          <w:i/>
          <w:szCs w:val="22"/>
        </w:rPr>
        <w:t>„Auswirkungen von Technologie werden gerne kurzfristig überschätzt, aber langfristig unterschätzt“.</w:t>
      </w:r>
      <w:r w:rsidR="00E25681" w:rsidRPr="00173B33">
        <w:rPr>
          <w:rFonts w:asciiTheme="minorHAnsi" w:hAnsiTheme="minorHAnsi"/>
          <w:szCs w:val="22"/>
        </w:rPr>
        <w:t xml:space="preserve"> Nutzenüberlegungen im Sinne der Unternehmens-Strategie sollten also jedenfalls zu Beginn jeder Initiative stehen. </w:t>
      </w:r>
    </w:p>
    <w:p w14:paraId="60D3704B" w14:textId="77777777" w:rsidR="00E25681" w:rsidRPr="00173B33" w:rsidRDefault="00E25681" w:rsidP="00E25681">
      <w:pPr>
        <w:pStyle w:val="dpText"/>
        <w:rPr>
          <w:rFonts w:asciiTheme="minorHAnsi" w:hAnsiTheme="minorHAnsi"/>
          <w:szCs w:val="22"/>
        </w:rPr>
      </w:pPr>
    </w:p>
    <w:p w14:paraId="2A87DF5D" w14:textId="77777777" w:rsidR="00E25681" w:rsidRPr="00FC7855" w:rsidRDefault="00232E90" w:rsidP="00E25681">
      <w:pPr>
        <w:pStyle w:val="dpText"/>
        <w:rPr>
          <w:rFonts w:asciiTheme="minorHAnsi" w:hAnsiTheme="minorHAnsi"/>
          <w:b/>
          <w:color w:val="1A2C5A"/>
          <w:szCs w:val="22"/>
        </w:rPr>
      </w:pPr>
      <w:r w:rsidRPr="00FC7855">
        <w:rPr>
          <w:rFonts w:asciiTheme="minorHAnsi" w:hAnsiTheme="minorHAnsi"/>
          <w:b/>
          <w:color w:val="1A2C5A"/>
          <w:szCs w:val="22"/>
        </w:rPr>
        <w:t>Wie gehe ich es an?</w:t>
      </w:r>
    </w:p>
    <w:p w14:paraId="3990BEC3" w14:textId="6B235156" w:rsidR="00232E90" w:rsidRPr="00173B33" w:rsidRDefault="00E25681" w:rsidP="00E25681">
      <w:pPr>
        <w:pStyle w:val="dpText"/>
        <w:rPr>
          <w:rFonts w:asciiTheme="minorHAnsi" w:hAnsiTheme="minorHAnsi"/>
          <w:szCs w:val="22"/>
        </w:rPr>
      </w:pPr>
      <w:r w:rsidRPr="00173B33">
        <w:rPr>
          <w:rFonts w:asciiTheme="minorHAnsi" w:hAnsiTheme="minorHAnsi"/>
          <w:szCs w:val="22"/>
        </w:rPr>
        <w:t xml:space="preserve">Nachdem es ‚Instandhaltung 4.0‘ nicht ‚fertig‘ zu kaufen gibt, nähern wir uns dem Thema strukturiert. Andreas Dankl zeigt auf, welche Aspekte bei einem erfolgreichen I4.0-Konzept nicht fehlen dürfen (siehe Abbildung </w:t>
      </w:r>
      <w:r w:rsidR="00232E90" w:rsidRPr="00173B33">
        <w:rPr>
          <w:rFonts w:asciiTheme="minorHAnsi" w:hAnsiTheme="minorHAnsi"/>
          <w:szCs w:val="22"/>
        </w:rPr>
        <w:t>1</w:t>
      </w:r>
      <w:r w:rsidRPr="00173B33">
        <w:rPr>
          <w:rFonts w:asciiTheme="minorHAnsi" w:hAnsiTheme="minorHAnsi"/>
          <w:szCs w:val="22"/>
        </w:rPr>
        <w:t xml:space="preserve">). Angefangen </w:t>
      </w:r>
      <w:r w:rsidR="00232E90" w:rsidRPr="00173B33">
        <w:rPr>
          <w:rFonts w:asciiTheme="minorHAnsi" w:hAnsiTheme="minorHAnsi"/>
          <w:szCs w:val="22"/>
        </w:rPr>
        <w:t>bei</w:t>
      </w:r>
      <w:r w:rsidRPr="00173B33">
        <w:rPr>
          <w:rFonts w:asciiTheme="minorHAnsi" w:hAnsiTheme="minorHAnsi"/>
          <w:szCs w:val="22"/>
        </w:rPr>
        <w:t xml:space="preserve"> der Datenerfassung bzw. -bereitstellung, </w:t>
      </w:r>
      <w:r w:rsidR="00232E90" w:rsidRPr="00173B33">
        <w:rPr>
          <w:rFonts w:asciiTheme="minorHAnsi" w:hAnsiTheme="minorHAnsi"/>
          <w:szCs w:val="22"/>
        </w:rPr>
        <w:t xml:space="preserve">über die </w:t>
      </w:r>
      <w:r w:rsidRPr="00173B33">
        <w:rPr>
          <w:rFonts w:asciiTheme="minorHAnsi" w:hAnsiTheme="minorHAnsi"/>
          <w:szCs w:val="22"/>
        </w:rPr>
        <w:t xml:space="preserve">Datenübertragung/-speicherung (Security nicht zu vergessen), hin zur Analyse und Modellbildung und </w:t>
      </w:r>
      <w:r w:rsidRPr="00173B33">
        <w:rPr>
          <w:rFonts w:asciiTheme="minorHAnsi" w:hAnsiTheme="minorHAnsi"/>
          <w:szCs w:val="22"/>
        </w:rPr>
        <w:lastRenderedPageBreak/>
        <w:t xml:space="preserve">daraus abgeleitet die Entscheidungen und </w:t>
      </w:r>
      <w:r w:rsidR="00232E90" w:rsidRPr="00173B33">
        <w:rPr>
          <w:rFonts w:asciiTheme="minorHAnsi" w:hAnsiTheme="minorHAnsi"/>
          <w:szCs w:val="22"/>
        </w:rPr>
        <w:t xml:space="preserve">sinnvollen </w:t>
      </w:r>
      <w:r w:rsidRPr="00173B33">
        <w:rPr>
          <w:rFonts w:asciiTheme="minorHAnsi" w:hAnsiTheme="minorHAnsi"/>
          <w:szCs w:val="22"/>
        </w:rPr>
        <w:t>Aktivitäten – also das Finden der ‚richtigen‘ Entscheidungen</w:t>
      </w:r>
      <w:r w:rsidR="00232E90" w:rsidRPr="00173B33">
        <w:rPr>
          <w:rFonts w:asciiTheme="minorHAnsi" w:hAnsiTheme="minorHAnsi"/>
          <w:szCs w:val="22"/>
        </w:rPr>
        <w:t xml:space="preserve"> im Sinne der Unternehmens-</w:t>
      </w:r>
      <w:r w:rsidR="000F3D6E" w:rsidRPr="00173B33">
        <w:rPr>
          <w:rFonts w:asciiTheme="minorHAnsi" w:hAnsiTheme="minorHAnsi"/>
          <w:szCs w:val="22"/>
        </w:rPr>
        <w:t>, Asset-</w:t>
      </w:r>
      <w:r w:rsidR="00232E90" w:rsidRPr="00173B33">
        <w:rPr>
          <w:rFonts w:asciiTheme="minorHAnsi" w:hAnsiTheme="minorHAnsi"/>
          <w:szCs w:val="22"/>
        </w:rPr>
        <w:t xml:space="preserve"> bzw. Instandhaltungsstrategie.</w:t>
      </w:r>
    </w:p>
    <w:p w14:paraId="00F31FBA" w14:textId="77777777" w:rsidR="00A95DC3" w:rsidRPr="00173B33" w:rsidRDefault="00A95DC3" w:rsidP="00E25681">
      <w:pPr>
        <w:pStyle w:val="dpText"/>
        <w:rPr>
          <w:rFonts w:asciiTheme="minorHAnsi" w:hAnsiTheme="minorHAnsi"/>
          <w:szCs w:val="22"/>
        </w:rPr>
      </w:pPr>
    </w:p>
    <w:p w14:paraId="0A14D0BB" w14:textId="77777777" w:rsidR="000F3D6E" w:rsidRPr="00FC7855" w:rsidRDefault="000F3D6E" w:rsidP="00E25681">
      <w:pPr>
        <w:pStyle w:val="dpText"/>
        <w:rPr>
          <w:rFonts w:asciiTheme="minorHAnsi" w:hAnsiTheme="minorHAnsi"/>
          <w:b/>
          <w:color w:val="1A2C5A"/>
          <w:szCs w:val="22"/>
        </w:rPr>
      </w:pPr>
      <w:r w:rsidRPr="00FC7855">
        <w:rPr>
          <w:rFonts w:asciiTheme="minorHAnsi" w:hAnsiTheme="minorHAnsi"/>
          <w:b/>
          <w:color w:val="1A2C5A"/>
          <w:szCs w:val="22"/>
        </w:rPr>
        <w:t xml:space="preserve">Halten Sie Ihren Aufwand in Grenzen! </w:t>
      </w:r>
    </w:p>
    <w:p w14:paraId="5B984537" w14:textId="386739DB" w:rsidR="000F3D6E" w:rsidRPr="00173B33" w:rsidRDefault="000F3D6E" w:rsidP="00E25681">
      <w:pPr>
        <w:pStyle w:val="dpText"/>
        <w:rPr>
          <w:rFonts w:asciiTheme="minorHAnsi" w:hAnsiTheme="minorHAnsi"/>
          <w:szCs w:val="22"/>
        </w:rPr>
      </w:pPr>
      <w:r w:rsidRPr="00173B33">
        <w:rPr>
          <w:rFonts w:asciiTheme="minorHAnsi" w:hAnsiTheme="minorHAnsi"/>
          <w:szCs w:val="22"/>
        </w:rPr>
        <w:t xml:space="preserve">Konzentrieren Sie sich auf Ihre Schlüsselanlagen bzw. -anlagenteile. Sortieren Sie Ihre Assets nach Kritikalität und </w:t>
      </w:r>
      <w:r w:rsidR="007227DA">
        <w:rPr>
          <w:rFonts w:asciiTheme="minorHAnsi" w:hAnsiTheme="minorHAnsi"/>
          <w:szCs w:val="22"/>
        </w:rPr>
        <w:t>konzentrieren</w:t>
      </w:r>
      <w:r w:rsidRPr="00173B33">
        <w:rPr>
          <w:rFonts w:asciiTheme="minorHAnsi" w:hAnsiTheme="minorHAnsi"/>
          <w:szCs w:val="22"/>
        </w:rPr>
        <w:t xml:space="preserve"> Sie sich </w:t>
      </w:r>
      <w:r w:rsidR="007227DA">
        <w:rPr>
          <w:rFonts w:asciiTheme="minorHAnsi" w:hAnsiTheme="minorHAnsi"/>
          <w:szCs w:val="22"/>
        </w:rPr>
        <w:t>auf die</w:t>
      </w:r>
      <w:r w:rsidRPr="00173B33">
        <w:rPr>
          <w:rFonts w:asciiTheme="minorHAnsi" w:hAnsiTheme="minorHAnsi"/>
          <w:szCs w:val="22"/>
        </w:rPr>
        <w:t xml:space="preserve"> ‚kritischen</w:t>
      </w:r>
      <w:r w:rsidR="007227DA">
        <w:rPr>
          <w:rFonts w:asciiTheme="minorHAnsi" w:hAnsiTheme="minorHAnsi"/>
          <w:szCs w:val="22"/>
        </w:rPr>
        <w:t>‘</w:t>
      </w:r>
      <w:r w:rsidRPr="00173B33">
        <w:rPr>
          <w:rFonts w:asciiTheme="minorHAnsi" w:hAnsiTheme="minorHAnsi"/>
          <w:szCs w:val="22"/>
        </w:rPr>
        <w:t xml:space="preserve"> Anlagen/-teile, also </w:t>
      </w:r>
      <w:r w:rsidR="007227DA">
        <w:rPr>
          <w:rFonts w:asciiTheme="minorHAnsi" w:hAnsiTheme="minorHAnsi"/>
          <w:szCs w:val="22"/>
        </w:rPr>
        <w:t>auf</w:t>
      </w:r>
      <w:r w:rsidRPr="00173B33">
        <w:rPr>
          <w:rFonts w:asciiTheme="minorHAnsi" w:hAnsiTheme="minorHAnsi"/>
          <w:szCs w:val="22"/>
        </w:rPr>
        <w:t xml:space="preserve"> jene</w:t>
      </w:r>
      <w:r w:rsidR="007227DA">
        <w:rPr>
          <w:rFonts w:asciiTheme="minorHAnsi" w:hAnsiTheme="minorHAnsi"/>
          <w:szCs w:val="22"/>
        </w:rPr>
        <w:t>,</w:t>
      </w:r>
      <w:r w:rsidRPr="00173B33">
        <w:rPr>
          <w:rFonts w:asciiTheme="minorHAnsi" w:hAnsiTheme="minorHAnsi"/>
          <w:szCs w:val="22"/>
        </w:rPr>
        <w:t xml:space="preserve"> die </w:t>
      </w:r>
      <w:r w:rsidR="007227DA">
        <w:rPr>
          <w:rFonts w:asciiTheme="minorHAnsi" w:hAnsiTheme="minorHAnsi"/>
          <w:szCs w:val="22"/>
        </w:rPr>
        <w:t xml:space="preserve">z.B. </w:t>
      </w:r>
      <w:r w:rsidRPr="00173B33">
        <w:rPr>
          <w:rFonts w:asciiTheme="minorHAnsi" w:hAnsiTheme="minorHAnsi"/>
          <w:szCs w:val="22"/>
        </w:rPr>
        <w:t>im Falle eines Ausfalls zu den größten Ausfallkosten führen würden</w:t>
      </w:r>
      <w:r w:rsidR="007227DA">
        <w:rPr>
          <w:rFonts w:asciiTheme="minorHAnsi" w:hAnsiTheme="minorHAnsi"/>
          <w:szCs w:val="22"/>
        </w:rPr>
        <w:t xml:space="preserve"> oder aktuell die größten Schwierigkeiten bereiten</w:t>
      </w:r>
      <w:r w:rsidRPr="00173B33">
        <w:rPr>
          <w:rFonts w:asciiTheme="minorHAnsi" w:hAnsiTheme="minorHAnsi"/>
          <w:szCs w:val="22"/>
        </w:rPr>
        <w:t xml:space="preserve">. </w:t>
      </w:r>
    </w:p>
    <w:p w14:paraId="7BA4258F" w14:textId="77777777" w:rsidR="00F770C9" w:rsidRPr="00173B33" w:rsidRDefault="00F770C9" w:rsidP="00E25681">
      <w:pPr>
        <w:pStyle w:val="dpText"/>
        <w:rPr>
          <w:rFonts w:asciiTheme="minorHAnsi" w:hAnsiTheme="minorHAnsi"/>
          <w:szCs w:val="22"/>
        </w:rPr>
      </w:pPr>
    </w:p>
    <w:p w14:paraId="6735367D" w14:textId="244DF205" w:rsidR="003B37B6" w:rsidRDefault="000F3D6E" w:rsidP="003B37B6">
      <w:pPr>
        <w:pStyle w:val="dpText"/>
        <w:keepNext/>
        <w:jc w:val="center"/>
        <w:rPr>
          <w:rFonts w:asciiTheme="minorHAnsi" w:hAnsiTheme="minorHAnsi"/>
          <w:szCs w:val="22"/>
        </w:rPr>
      </w:pPr>
      <w:r w:rsidRPr="00173B33">
        <w:rPr>
          <w:rFonts w:asciiTheme="minorHAnsi" w:hAnsiTheme="minorHAnsi"/>
          <w:noProof/>
          <w:szCs w:val="22"/>
        </w:rPr>
        <w:drawing>
          <wp:inline distT="0" distB="0" distL="0" distR="0" wp14:anchorId="54A992BD" wp14:editId="086F451D">
            <wp:extent cx="4857750" cy="2785083"/>
            <wp:effectExtent l="19050" t="19050" r="19050" b="1587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7750" cy="2785083"/>
                    </a:xfrm>
                    <a:prstGeom prst="rect">
                      <a:avLst/>
                    </a:prstGeom>
                    <a:ln>
                      <a:solidFill>
                        <a:srgbClr val="1A2C63"/>
                      </a:solidFill>
                    </a:ln>
                  </pic:spPr>
                </pic:pic>
              </a:graphicData>
            </a:graphic>
          </wp:inline>
        </w:drawing>
      </w:r>
    </w:p>
    <w:p w14:paraId="6D913593" w14:textId="08614A4C" w:rsidR="000F3D6E" w:rsidRPr="00173B33" w:rsidRDefault="003B37B6" w:rsidP="003B37B6">
      <w:pPr>
        <w:pStyle w:val="Beschriftung"/>
        <w:ind w:left="1416" w:firstLine="708"/>
        <w:rPr>
          <w:rFonts w:asciiTheme="minorHAnsi" w:hAnsiTheme="minorHAnsi"/>
          <w:i w:val="0"/>
          <w:sz w:val="22"/>
          <w:szCs w:val="22"/>
        </w:rPr>
      </w:pPr>
      <w:r>
        <w:t xml:space="preserve">Abbildung </w:t>
      </w:r>
      <w:r w:rsidR="00D808CF">
        <w:fldChar w:fldCharType="begin"/>
      </w:r>
      <w:r w:rsidR="00D808CF">
        <w:instrText xml:space="preserve"> SEQ Abbildung \* ARABIC </w:instrText>
      </w:r>
      <w:r w:rsidR="00D808CF">
        <w:fldChar w:fldCharType="separate"/>
      </w:r>
      <w:r>
        <w:rPr>
          <w:noProof/>
        </w:rPr>
        <w:t>1</w:t>
      </w:r>
      <w:r w:rsidR="00D808CF">
        <w:rPr>
          <w:noProof/>
        </w:rPr>
        <w:fldChar w:fldCharType="end"/>
      </w:r>
      <w:r>
        <w:t xml:space="preserve"> Wichtige Bestandteile eines I4.0-Konzeptes</w:t>
      </w:r>
    </w:p>
    <w:p w14:paraId="76C141EF" w14:textId="23D82AAF" w:rsidR="00232E90" w:rsidRPr="00173B33" w:rsidRDefault="00232E90" w:rsidP="00E25681">
      <w:pPr>
        <w:pStyle w:val="dpText"/>
        <w:rPr>
          <w:rFonts w:asciiTheme="minorHAnsi" w:hAnsiTheme="minorHAnsi"/>
          <w:szCs w:val="22"/>
        </w:rPr>
      </w:pPr>
      <w:r w:rsidRPr="00173B33">
        <w:rPr>
          <w:rFonts w:asciiTheme="minorHAnsi" w:hAnsiTheme="minorHAnsi"/>
          <w:szCs w:val="22"/>
        </w:rPr>
        <w:t xml:space="preserve">Klingt einfach, doch wirft diese Vorgehensweise in der Praxis naturgemäß viele Fragen. </w:t>
      </w:r>
      <w:r w:rsidR="000F3D6E" w:rsidRPr="00173B33">
        <w:rPr>
          <w:rFonts w:asciiTheme="minorHAnsi" w:hAnsiTheme="minorHAnsi"/>
          <w:szCs w:val="22"/>
        </w:rPr>
        <w:t xml:space="preserve">Angefangen von der notwendigen Risikoanalyse bzw. Klassifizierung Ihrer Anlagen bis hin zu Datenthemen wie: </w:t>
      </w:r>
      <w:r w:rsidRPr="00173B33">
        <w:rPr>
          <w:rFonts w:asciiTheme="minorHAnsi" w:hAnsiTheme="minorHAnsi"/>
          <w:szCs w:val="22"/>
        </w:rPr>
        <w:t xml:space="preserve">Welche Daten werden wo in welcher Qualität, Häufigkeit, etc. erhoben? </w:t>
      </w:r>
    </w:p>
    <w:p w14:paraId="6F0B5FA3" w14:textId="77777777" w:rsidR="000F3D6E" w:rsidRPr="00173B33" w:rsidRDefault="000F3D6E" w:rsidP="00E25681">
      <w:pPr>
        <w:pStyle w:val="dpText"/>
        <w:rPr>
          <w:rFonts w:asciiTheme="minorHAnsi" w:hAnsiTheme="minorHAnsi"/>
          <w:szCs w:val="22"/>
        </w:rPr>
      </w:pPr>
    </w:p>
    <w:p w14:paraId="2260ED1F" w14:textId="77777777" w:rsidR="00A95DC3" w:rsidRPr="00FC7855" w:rsidRDefault="000F3D6E" w:rsidP="000F3D6E">
      <w:pPr>
        <w:pStyle w:val="dpText"/>
        <w:rPr>
          <w:rFonts w:asciiTheme="minorHAnsi" w:hAnsiTheme="minorHAnsi"/>
          <w:b/>
          <w:color w:val="1A2C5A"/>
          <w:szCs w:val="22"/>
        </w:rPr>
      </w:pPr>
      <w:r w:rsidRPr="00FC7855">
        <w:rPr>
          <w:rFonts w:asciiTheme="minorHAnsi" w:hAnsiTheme="minorHAnsi"/>
          <w:b/>
          <w:color w:val="1A2C5A"/>
          <w:szCs w:val="22"/>
        </w:rPr>
        <w:t xml:space="preserve">Das ist Arbeit. Und ja, sie lohnt sich. </w:t>
      </w:r>
    </w:p>
    <w:p w14:paraId="473F26CF" w14:textId="55042A63" w:rsidR="004C7994" w:rsidRPr="00173B33" w:rsidRDefault="000F3D6E" w:rsidP="00E25681">
      <w:pPr>
        <w:pStyle w:val="dpText"/>
        <w:rPr>
          <w:rFonts w:asciiTheme="minorHAnsi" w:hAnsiTheme="minorHAnsi"/>
          <w:szCs w:val="22"/>
        </w:rPr>
      </w:pPr>
      <w:r w:rsidRPr="00173B33">
        <w:rPr>
          <w:rFonts w:asciiTheme="minorHAnsi" w:hAnsiTheme="minorHAnsi"/>
          <w:szCs w:val="22"/>
        </w:rPr>
        <w:t xml:space="preserve">Gehen Sie Schritt für Schritt vor. Starten Sie mit einzelnen Anlagenbereichen. Definieren Sie ein Projekt mit klaren Zuständigkeiten, Budget, Start- und Enddatum und entsprechenden Zielen. Und holen Sie sich Unterstützung von Extern, etwa über Branchenverbände, Netzwerke oder Experten. Sie müssen das Rad nicht neu erfinden. </w:t>
      </w:r>
      <w:r w:rsidR="007066C3" w:rsidRPr="00173B33">
        <w:rPr>
          <w:rFonts w:asciiTheme="minorHAnsi" w:hAnsiTheme="minorHAnsi"/>
          <w:szCs w:val="22"/>
        </w:rPr>
        <w:t xml:space="preserve">Wertvoll ist in diesem Zusammenhang auch die Möglichkeit, einzelne Fragestellungen ganz gezielt in Forschungsprojekten abzuwickeln. </w:t>
      </w:r>
      <w:r w:rsidR="004C7994" w:rsidRPr="00173B33">
        <w:rPr>
          <w:rFonts w:asciiTheme="minorHAnsi" w:hAnsiTheme="minorHAnsi"/>
          <w:szCs w:val="22"/>
        </w:rPr>
        <w:t>Innovationen entstehen im Team, am besten in möglichst heterogenen</w:t>
      </w:r>
      <w:r w:rsidR="007227DA">
        <w:rPr>
          <w:rFonts w:asciiTheme="minorHAnsi" w:hAnsiTheme="minorHAnsi"/>
          <w:szCs w:val="22"/>
        </w:rPr>
        <w:t xml:space="preserve"> Zusammensetzungen</w:t>
      </w:r>
      <w:r w:rsidR="004C7994" w:rsidRPr="00173B33">
        <w:rPr>
          <w:rFonts w:asciiTheme="minorHAnsi" w:hAnsiTheme="minorHAnsi"/>
          <w:szCs w:val="22"/>
        </w:rPr>
        <w:t xml:space="preserve">. </w:t>
      </w:r>
    </w:p>
    <w:p w14:paraId="5CC0AEC3" w14:textId="77777777" w:rsidR="007066C3" w:rsidRPr="00173B33" w:rsidRDefault="007066C3" w:rsidP="00E25681">
      <w:pPr>
        <w:pStyle w:val="dpText"/>
        <w:rPr>
          <w:rFonts w:asciiTheme="minorHAnsi" w:hAnsiTheme="minorHAnsi"/>
          <w:szCs w:val="22"/>
        </w:rPr>
      </w:pPr>
    </w:p>
    <w:p w14:paraId="66FD4754" w14:textId="77777777" w:rsidR="00A95DC3" w:rsidRPr="00FC7855" w:rsidRDefault="00E33854" w:rsidP="00E25681">
      <w:pPr>
        <w:pStyle w:val="dpText"/>
        <w:rPr>
          <w:rFonts w:asciiTheme="minorHAnsi" w:hAnsiTheme="minorHAnsi"/>
          <w:b/>
          <w:color w:val="1A2C5A"/>
          <w:szCs w:val="22"/>
        </w:rPr>
      </w:pPr>
      <w:r w:rsidRPr="00FC7855">
        <w:rPr>
          <w:rFonts w:asciiTheme="minorHAnsi" w:hAnsiTheme="minorHAnsi"/>
          <w:b/>
          <w:color w:val="1A2C5A"/>
          <w:szCs w:val="22"/>
        </w:rPr>
        <w:t xml:space="preserve">Forschung abseits des Elfenbeinturms. </w:t>
      </w:r>
    </w:p>
    <w:p w14:paraId="1DA64F37" w14:textId="127E0578" w:rsidR="007066C3" w:rsidRPr="00173B33" w:rsidRDefault="0093428D" w:rsidP="00E25681">
      <w:pPr>
        <w:pStyle w:val="dpText"/>
        <w:rPr>
          <w:rFonts w:asciiTheme="minorHAnsi" w:hAnsiTheme="minorHAnsi"/>
          <w:szCs w:val="22"/>
        </w:rPr>
      </w:pPr>
      <w:r w:rsidRPr="00173B33">
        <w:rPr>
          <w:rFonts w:asciiTheme="minorHAnsi" w:hAnsiTheme="minorHAnsi"/>
          <w:szCs w:val="22"/>
        </w:rPr>
        <w:t>Praxis-</w:t>
      </w:r>
      <w:r w:rsidR="007066C3" w:rsidRPr="00173B33">
        <w:rPr>
          <w:rFonts w:asciiTheme="minorHAnsi" w:hAnsiTheme="minorHAnsi"/>
          <w:szCs w:val="22"/>
        </w:rPr>
        <w:t xml:space="preserve">Plattformen, wie das </w:t>
      </w:r>
      <w:hyperlink r:id="rId14" w:history="1">
        <w:r w:rsidR="007066C3" w:rsidRPr="00D808CF">
          <w:rPr>
            <w:rStyle w:val="Hyperlink"/>
            <w:rFonts w:asciiTheme="minorHAnsi" w:hAnsiTheme="minorHAnsi"/>
            <w:szCs w:val="22"/>
          </w:rPr>
          <w:t>MCC Maintenance Competence Center</w:t>
        </w:r>
      </w:hyperlink>
      <w:r w:rsidR="007066C3" w:rsidRPr="00173B33">
        <w:rPr>
          <w:rFonts w:asciiTheme="minorHAnsi" w:hAnsiTheme="minorHAnsi"/>
          <w:szCs w:val="22"/>
        </w:rPr>
        <w:t xml:space="preserve"> haben </w:t>
      </w:r>
      <w:r w:rsidRPr="00173B33">
        <w:rPr>
          <w:rFonts w:asciiTheme="minorHAnsi" w:hAnsiTheme="minorHAnsi"/>
          <w:szCs w:val="22"/>
        </w:rPr>
        <w:t xml:space="preserve">es </w:t>
      </w:r>
      <w:r w:rsidR="007066C3" w:rsidRPr="00173B33">
        <w:rPr>
          <w:rFonts w:asciiTheme="minorHAnsi" w:hAnsiTheme="minorHAnsi"/>
          <w:szCs w:val="22"/>
        </w:rPr>
        <w:t xml:space="preserve">sich zum Ziel gesetzt, Technikern den Zugang zu Fördergeldern für ihre Fragestellungen zu </w:t>
      </w:r>
      <w:r w:rsidR="007227DA">
        <w:rPr>
          <w:rFonts w:asciiTheme="minorHAnsi" w:hAnsiTheme="minorHAnsi"/>
          <w:szCs w:val="22"/>
        </w:rPr>
        <w:t>erleichtern</w:t>
      </w:r>
      <w:r w:rsidR="007066C3" w:rsidRPr="00173B33">
        <w:rPr>
          <w:rFonts w:asciiTheme="minorHAnsi" w:hAnsiTheme="minorHAnsi"/>
          <w:szCs w:val="22"/>
        </w:rPr>
        <w:t xml:space="preserve">. </w:t>
      </w:r>
      <w:r w:rsidR="00E33854" w:rsidRPr="00173B33">
        <w:rPr>
          <w:rFonts w:asciiTheme="minorHAnsi" w:hAnsiTheme="minorHAnsi"/>
          <w:szCs w:val="22"/>
        </w:rPr>
        <w:t xml:space="preserve">Hier findet sich gebündeltes Know-how zu Ausschreibungen und potenziellen Fördergebern ebenso wie das Wissen um Themenstellungen bei anderen produzierenden Unternehmen oder bereits realisierte Lösungen für sehr spezielle Anwendungen. </w:t>
      </w:r>
    </w:p>
    <w:p w14:paraId="1039A176" w14:textId="77777777" w:rsidR="00E25681" w:rsidRPr="00173B33" w:rsidRDefault="00E25681" w:rsidP="00E25681">
      <w:pPr>
        <w:pStyle w:val="dpText"/>
        <w:rPr>
          <w:rFonts w:asciiTheme="minorHAnsi" w:hAnsiTheme="minorHAnsi"/>
          <w:szCs w:val="22"/>
        </w:rPr>
      </w:pPr>
    </w:p>
    <w:p w14:paraId="0DF3F35A" w14:textId="77777777" w:rsidR="00A95DC3" w:rsidRPr="00FC7855" w:rsidRDefault="00E33854" w:rsidP="00E33854">
      <w:pPr>
        <w:pStyle w:val="dpText"/>
        <w:rPr>
          <w:rFonts w:asciiTheme="minorHAnsi" w:hAnsiTheme="minorHAnsi"/>
          <w:b/>
          <w:color w:val="1A2C5A"/>
          <w:szCs w:val="22"/>
        </w:rPr>
      </w:pPr>
      <w:r w:rsidRPr="00FC7855">
        <w:rPr>
          <w:rFonts w:asciiTheme="minorHAnsi" w:hAnsiTheme="minorHAnsi"/>
          <w:b/>
          <w:color w:val="1A2C5A"/>
          <w:szCs w:val="22"/>
        </w:rPr>
        <w:t>Forschungsbudgets stehen auch für Instandhaltungs-Themen parat</w:t>
      </w:r>
      <w:r w:rsidR="00A95DC3" w:rsidRPr="00FC7855">
        <w:rPr>
          <w:rFonts w:asciiTheme="minorHAnsi" w:hAnsiTheme="minorHAnsi"/>
          <w:b/>
          <w:color w:val="1A2C5A"/>
          <w:szCs w:val="22"/>
        </w:rPr>
        <w:t>.</w:t>
      </w:r>
    </w:p>
    <w:p w14:paraId="62CB821C" w14:textId="77777777" w:rsidR="00E33854" w:rsidRPr="00173B33" w:rsidRDefault="00E33854" w:rsidP="00E33854">
      <w:pPr>
        <w:pStyle w:val="dpText"/>
        <w:rPr>
          <w:rFonts w:asciiTheme="minorHAnsi" w:hAnsiTheme="minorHAnsi"/>
          <w:szCs w:val="22"/>
        </w:rPr>
      </w:pPr>
      <w:r w:rsidRPr="00173B33">
        <w:rPr>
          <w:rFonts w:asciiTheme="minorHAnsi" w:hAnsiTheme="minorHAnsi"/>
          <w:szCs w:val="22"/>
        </w:rPr>
        <w:t xml:space="preserve">2017 bewilligte die FFG 3.775 Projekte mit einer Gesamtförderung von EUR 685 Mio. EUR 220 </w:t>
      </w:r>
      <w:proofErr w:type="spellStart"/>
      <w:r w:rsidRPr="00173B33">
        <w:rPr>
          <w:rFonts w:asciiTheme="minorHAnsi" w:hAnsiTheme="minorHAnsi"/>
          <w:szCs w:val="22"/>
        </w:rPr>
        <w:t>Mio</w:t>
      </w:r>
      <w:proofErr w:type="spellEnd"/>
      <w:r w:rsidRPr="00173B33">
        <w:rPr>
          <w:rFonts w:asciiTheme="minorHAnsi" w:hAnsiTheme="minorHAnsi"/>
          <w:szCs w:val="22"/>
        </w:rPr>
        <w:t xml:space="preserve"> davon ging an Projekte von Großunternehmen, EUR 161 </w:t>
      </w:r>
      <w:proofErr w:type="spellStart"/>
      <w:r w:rsidRPr="00173B33">
        <w:rPr>
          <w:rFonts w:asciiTheme="minorHAnsi" w:hAnsiTheme="minorHAnsi"/>
          <w:szCs w:val="22"/>
        </w:rPr>
        <w:t>Mio</w:t>
      </w:r>
      <w:proofErr w:type="spellEnd"/>
      <w:r w:rsidRPr="00173B33">
        <w:rPr>
          <w:rFonts w:asciiTheme="minorHAnsi" w:hAnsiTheme="minorHAnsi"/>
          <w:szCs w:val="22"/>
        </w:rPr>
        <w:t xml:space="preserve"> an Projekte von KMU. Aktuell listet der österreichische Fördergeber 81 (sehr unterschiedliche) Projekte zum Suchbegriff Maintenance. Hier ist Luft nach oben. </w:t>
      </w:r>
    </w:p>
    <w:p w14:paraId="488CFE75" w14:textId="77777777" w:rsidR="0058427B" w:rsidRPr="00173B33" w:rsidRDefault="0058427B" w:rsidP="00BA49C6">
      <w:pPr>
        <w:pStyle w:val="dpText"/>
        <w:rPr>
          <w:rFonts w:asciiTheme="minorHAnsi" w:hAnsiTheme="minorHAnsi"/>
          <w:szCs w:val="22"/>
        </w:rPr>
      </w:pPr>
    </w:p>
    <w:p w14:paraId="640AAD10" w14:textId="6CE26644" w:rsidR="0058427B" w:rsidRPr="00173B33" w:rsidRDefault="0058427B" w:rsidP="00BA49C6">
      <w:pPr>
        <w:pStyle w:val="dpText"/>
        <w:rPr>
          <w:rFonts w:asciiTheme="minorHAnsi" w:hAnsiTheme="minorHAnsi"/>
          <w:szCs w:val="22"/>
        </w:rPr>
      </w:pPr>
      <w:r w:rsidRPr="00173B33">
        <w:rPr>
          <w:rFonts w:asciiTheme="minorHAnsi" w:hAnsiTheme="minorHAnsi"/>
          <w:szCs w:val="22"/>
        </w:rPr>
        <w:t>G</w:t>
      </w:r>
      <w:r w:rsidR="00353BA2" w:rsidRPr="00173B33">
        <w:rPr>
          <w:rFonts w:asciiTheme="minorHAnsi" w:hAnsiTheme="minorHAnsi"/>
          <w:szCs w:val="22"/>
        </w:rPr>
        <w:t>erade mit dem Them</w:t>
      </w:r>
      <w:r w:rsidR="00173B33">
        <w:rPr>
          <w:rFonts w:asciiTheme="minorHAnsi" w:hAnsiTheme="minorHAnsi"/>
          <w:szCs w:val="22"/>
        </w:rPr>
        <w:t>enbereich</w:t>
      </w:r>
      <w:r w:rsidR="00353BA2" w:rsidRPr="00173B33">
        <w:rPr>
          <w:rFonts w:asciiTheme="minorHAnsi" w:hAnsiTheme="minorHAnsi"/>
          <w:szCs w:val="22"/>
        </w:rPr>
        <w:t xml:space="preserve"> Industrie 4.0</w:t>
      </w:r>
      <w:r w:rsidR="00173B33">
        <w:rPr>
          <w:rFonts w:asciiTheme="minorHAnsi" w:hAnsiTheme="minorHAnsi"/>
          <w:szCs w:val="22"/>
        </w:rPr>
        <w:t xml:space="preserve">, </w:t>
      </w:r>
      <w:r w:rsidR="00353BA2" w:rsidRPr="00173B33">
        <w:rPr>
          <w:rFonts w:asciiTheme="minorHAnsi" w:hAnsiTheme="minorHAnsi"/>
          <w:szCs w:val="22"/>
        </w:rPr>
        <w:t>Digitalisierung</w:t>
      </w:r>
      <w:r w:rsidR="00173B33">
        <w:rPr>
          <w:rFonts w:asciiTheme="minorHAnsi" w:hAnsiTheme="minorHAnsi"/>
          <w:szCs w:val="22"/>
        </w:rPr>
        <w:t>, d</w:t>
      </w:r>
      <w:r w:rsidR="00353BA2" w:rsidRPr="00173B33">
        <w:rPr>
          <w:rFonts w:asciiTheme="minorHAnsi" w:hAnsiTheme="minorHAnsi"/>
          <w:szCs w:val="22"/>
        </w:rPr>
        <w:t>igitale Transformation werden Ängste geschürt. Aktive, offene Kommunikation mit Mi</w:t>
      </w:r>
      <w:r w:rsidR="005F5A35" w:rsidRPr="00173B33">
        <w:rPr>
          <w:rFonts w:asciiTheme="minorHAnsi" w:hAnsiTheme="minorHAnsi"/>
          <w:szCs w:val="22"/>
        </w:rPr>
        <w:t>t</w:t>
      </w:r>
      <w:r w:rsidR="00353BA2" w:rsidRPr="00173B33">
        <w:rPr>
          <w:rFonts w:asciiTheme="minorHAnsi" w:hAnsiTheme="minorHAnsi"/>
          <w:szCs w:val="22"/>
        </w:rPr>
        <w:t xml:space="preserve">arbeiterinnen und Mitarbeitern </w:t>
      </w:r>
      <w:r w:rsidR="005F5A35" w:rsidRPr="00173B33">
        <w:rPr>
          <w:rFonts w:asciiTheme="minorHAnsi" w:hAnsiTheme="minorHAnsi"/>
          <w:szCs w:val="22"/>
        </w:rPr>
        <w:t xml:space="preserve">ist Voraussetzung dafür, </w:t>
      </w:r>
      <w:r w:rsidRPr="00173B33">
        <w:rPr>
          <w:rFonts w:asciiTheme="minorHAnsi" w:hAnsiTheme="minorHAnsi"/>
          <w:szCs w:val="22"/>
        </w:rPr>
        <w:t xml:space="preserve">möglichst </w:t>
      </w:r>
      <w:r w:rsidR="005F5A35" w:rsidRPr="00173B33">
        <w:rPr>
          <w:rFonts w:asciiTheme="minorHAnsi" w:hAnsiTheme="minorHAnsi"/>
          <w:szCs w:val="22"/>
        </w:rPr>
        <w:t xml:space="preserve">alle Teammitglieder als aktive Player mitzunehmen und ihre Anforderungen und Ideen erfolgreich zu integrieren. Die Notwendigkeit von gezielten Qualifizierungsmaßnahmen liegt auf der Hand. </w:t>
      </w:r>
    </w:p>
    <w:p w14:paraId="089E217F" w14:textId="3853B13C" w:rsidR="0058427B" w:rsidRPr="00173B33" w:rsidRDefault="0058427B" w:rsidP="00BA49C6">
      <w:pPr>
        <w:pStyle w:val="dpText"/>
        <w:rPr>
          <w:rFonts w:asciiTheme="minorHAnsi" w:hAnsiTheme="minorHAnsi"/>
          <w:szCs w:val="22"/>
        </w:rPr>
      </w:pPr>
      <w:r w:rsidRPr="00173B33">
        <w:rPr>
          <w:rFonts w:asciiTheme="minorHAnsi" w:hAnsiTheme="minorHAnsi"/>
          <w:szCs w:val="22"/>
        </w:rPr>
        <w:t xml:space="preserve">Wichtig </w:t>
      </w:r>
      <w:r w:rsidR="007227DA">
        <w:rPr>
          <w:rFonts w:asciiTheme="minorHAnsi" w:hAnsiTheme="minorHAnsi"/>
          <w:szCs w:val="22"/>
        </w:rPr>
        <w:t>ist</w:t>
      </w:r>
      <w:r w:rsidRPr="00173B33">
        <w:rPr>
          <w:rFonts w:asciiTheme="minorHAnsi" w:hAnsiTheme="minorHAnsi"/>
          <w:szCs w:val="22"/>
        </w:rPr>
        <w:t xml:space="preserve"> nicht jede ‚Spielerei‘ unreflektiert einsetzen, sondern strategisch vorgehen, Wirtschaftlichkeitsüberlegungen gezielt anstellen, relevante Anlagenteile auswählen und mit definierten Aufgabenstellungen starten. Unterstützung von außen holen und auch mal den Sprung in ein Forschungsprojekt wagen. </w:t>
      </w:r>
    </w:p>
    <w:p w14:paraId="043D711C" w14:textId="77777777" w:rsidR="00C719B3" w:rsidRPr="00173B33" w:rsidRDefault="00C719B3" w:rsidP="008A0793">
      <w:pPr>
        <w:pStyle w:val="dpText"/>
        <w:rPr>
          <w:rFonts w:asciiTheme="minorHAnsi" w:hAnsiTheme="minorHAnsi"/>
          <w:szCs w:val="22"/>
        </w:rPr>
      </w:pPr>
    </w:p>
    <w:p w14:paraId="4428F977" w14:textId="77777777" w:rsidR="00A95DC3" w:rsidRPr="00FC7855" w:rsidRDefault="00A95DC3" w:rsidP="008A0793">
      <w:pPr>
        <w:pStyle w:val="dpText"/>
        <w:rPr>
          <w:rFonts w:asciiTheme="minorHAnsi" w:hAnsiTheme="minorHAnsi"/>
          <w:b/>
          <w:color w:val="1A2C5A"/>
          <w:szCs w:val="22"/>
        </w:rPr>
      </w:pPr>
      <w:r w:rsidRPr="00FC7855">
        <w:rPr>
          <w:rFonts w:asciiTheme="minorHAnsi" w:hAnsiTheme="minorHAnsi"/>
          <w:b/>
          <w:color w:val="1A2C5A"/>
          <w:szCs w:val="22"/>
        </w:rPr>
        <w:t>Forschung:</w:t>
      </w:r>
    </w:p>
    <w:p w14:paraId="72F73035" w14:textId="77777777" w:rsidR="00A95DC3" w:rsidRPr="00173B33" w:rsidRDefault="0058427B" w:rsidP="00C719B3">
      <w:pPr>
        <w:pStyle w:val="dpText"/>
        <w:numPr>
          <w:ilvl w:val="0"/>
          <w:numId w:val="9"/>
        </w:numPr>
        <w:rPr>
          <w:rFonts w:asciiTheme="minorHAnsi" w:hAnsiTheme="minorHAnsi"/>
          <w:szCs w:val="22"/>
        </w:rPr>
      </w:pPr>
      <w:r w:rsidRPr="00173B33">
        <w:rPr>
          <w:rFonts w:asciiTheme="minorHAnsi" w:hAnsiTheme="minorHAnsi"/>
          <w:szCs w:val="22"/>
        </w:rPr>
        <w:t xml:space="preserve">FFG Forschungsförderungsgesellschaft Österreich: </w:t>
      </w:r>
      <w:hyperlink r:id="rId15" w:history="1">
        <w:r w:rsidRPr="00173B33">
          <w:rPr>
            <w:rStyle w:val="Hyperlink"/>
            <w:rFonts w:asciiTheme="minorHAnsi" w:hAnsiTheme="minorHAnsi"/>
            <w:szCs w:val="22"/>
          </w:rPr>
          <w:t>www.ffg.at</w:t>
        </w:r>
      </w:hyperlink>
      <w:r w:rsidRPr="00173B33">
        <w:rPr>
          <w:rFonts w:asciiTheme="minorHAnsi" w:hAnsiTheme="minorHAnsi"/>
          <w:szCs w:val="22"/>
        </w:rPr>
        <w:t xml:space="preserve"> </w:t>
      </w:r>
    </w:p>
    <w:p w14:paraId="10014343" w14:textId="77777777" w:rsidR="00A95DC3" w:rsidRPr="00173B33" w:rsidRDefault="00A95DC3" w:rsidP="00C719B3">
      <w:pPr>
        <w:pStyle w:val="dpText"/>
        <w:numPr>
          <w:ilvl w:val="0"/>
          <w:numId w:val="9"/>
        </w:numPr>
        <w:rPr>
          <w:rFonts w:asciiTheme="minorHAnsi" w:hAnsiTheme="minorHAnsi"/>
          <w:szCs w:val="22"/>
        </w:rPr>
      </w:pPr>
      <w:r w:rsidRPr="00173B33">
        <w:rPr>
          <w:rFonts w:asciiTheme="minorHAnsi" w:hAnsiTheme="minorHAnsi"/>
          <w:szCs w:val="22"/>
        </w:rPr>
        <w:t xml:space="preserve">Förderungen finden (WKO; Österreich): </w:t>
      </w:r>
      <w:hyperlink r:id="rId16" w:history="1">
        <w:r w:rsidRPr="00173B33">
          <w:rPr>
            <w:rStyle w:val="Hyperlink"/>
            <w:rFonts w:asciiTheme="minorHAnsi" w:hAnsiTheme="minorHAnsi"/>
            <w:szCs w:val="22"/>
          </w:rPr>
          <w:t>https://www.wko.at/service/foerderungen.html</w:t>
        </w:r>
      </w:hyperlink>
      <w:r w:rsidRPr="00173B33">
        <w:rPr>
          <w:rFonts w:asciiTheme="minorHAnsi" w:hAnsiTheme="minorHAnsi"/>
          <w:szCs w:val="22"/>
        </w:rPr>
        <w:t xml:space="preserve"> </w:t>
      </w:r>
    </w:p>
    <w:p w14:paraId="1B7E2B4C" w14:textId="77777777" w:rsidR="00A95DC3" w:rsidRDefault="00A95DC3" w:rsidP="00C719B3">
      <w:pPr>
        <w:pStyle w:val="Listenabsatz"/>
        <w:numPr>
          <w:ilvl w:val="0"/>
          <w:numId w:val="9"/>
        </w:numPr>
        <w:spacing w:line="259" w:lineRule="auto"/>
        <w:rPr>
          <w:rFonts w:asciiTheme="minorHAnsi" w:hAnsiTheme="minorHAnsi"/>
        </w:rPr>
      </w:pPr>
      <w:r w:rsidRPr="00173B33">
        <w:rPr>
          <w:rFonts w:asciiTheme="minorHAnsi" w:hAnsiTheme="minorHAnsi"/>
        </w:rPr>
        <w:t xml:space="preserve">Förder-Datenbank 2019 (Industriemagazin): </w:t>
      </w:r>
      <w:hyperlink r:id="rId17" w:history="1">
        <w:r w:rsidRPr="00173B33">
          <w:rPr>
            <w:rStyle w:val="Hyperlink"/>
            <w:rFonts w:asciiTheme="minorHAnsi" w:hAnsiTheme="minorHAnsi"/>
          </w:rPr>
          <w:t>https://industriemagazin.at/foerderungen/</w:t>
        </w:r>
      </w:hyperlink>
      <w:r w:rsidRPr="00173B33">
        <w:rPr>
          <w:rFonts w:asciiTheme="minorHAnsi" w:hAnsiTheme="minorHAnsi"/>
        </w:rPr>
        <w:t xml:space="preserve"> </w:t>
      </w:r>
    </w:p>
    <w:p w14:paraId="0F03DB86" w14:textId="1FF85E36" w:rsidR="00CF0DD2" w:rsidRPr="00FC7855" w:rsidRDefault="007227DA" w:rsidP="0037618F">
      <w:pPr>
        <w:pStyle w:val="Listenabsatz"/>
        <w:numPr>
          <w:ilvl w:val="0"/>
          <w:numId w:val="11"/>
        </w:numPr>
        <w:rPr>
          <w:rStyle w:val="Hyperlink"/>
          <w:rFonts w:asciiTheme="minorHAnsi" w:hAnsiTheme="minorHAnsi" w:cstheme="minorHAnsi"/>
          <w:color w:val="auto"/>
          <w:u w:val="none"/>
        </w:rPr>
      </w:pPr>
      <w:r w:rsidRPr="00CF0DD2">
        <w:rPr>
          <w:rFonts w:asciiTheme="minorHAnsi" w:hAnsiTheme="minorHAnsi" w:cstheme="minorHAnsi"/>
        </w:rPr>
        <w:t xml:space="preserve">Förderdatenbank Deutschland (regionale, nationale, EU-Förderungen): </w:t>
      </w:r>
      <w:hyperlink r:id="rId18" w:history="1">
        <w:r w:rsidRPr="00CF0DD2">
          <w:rPr>
            <w:rStyle w:val="Hyperlink"/>
            <w:rFonts w:asciiTheme="minorHAnsi" w:hAnsiTheme="minorHAnsi" w:cstheme="minorHAnsi"/>
            <w:color w:val="auto"/>
          </w:rPr>
          <w:t>http://www.foerderdatenbank.de/</w:t>
        </w:r>
      </w:hyperlink>
    </w:p>
    <w:p w14:paraId="16430A59" w14:textId="600AEDEC" w:rsidR="00FC7855" w:rsidRDefault="00FC7855" w:rsidP="00FC7855">
      <w:pPr>
        <w:rPr>
          <w:rFonts w:asciiTheme="minorHAnsi" w:hAnsiTheme="minorHAnsi" w:cstheme="minorHAnsi"/>
        </w:rPr>
      </w:pPr>
    </w:p>
    <w:p w14:paraId="71BF792A" w14:textId="77777777" w:rsidR="00FC7855" w:rsidRPr="00FC7855" w:rsidRDefault="00FC7855" w:rsidP="00FC7855">
      <w:pPr>
        <w:pStyle w:val="dpText"/>
        <w:rPr>
          <w:rFonts w:asciiTheme="minorHAnsi" w:hAnsiTheme="minorHAnsi"/>
          <w:b/>
          <w:color w:val="1A2C5A"/>
          <w:szCs w:val="22"/>
        </w:rPr>
      </w:pPr>
      <w:bookmarkStart w:id="0" w:name="_Hlk1401788"/>
      <w:r w:rsidRPr="00FC7855">
        <w:rPr>
          <w:rFonts w:asciiTheme="minorHAnsi" w:hAnsiTheme="minorHAnsi"/>
          <w:b/>
          <w:color w:val="1A2C5A"/>
          <w:szCs w:val="22"/>
        </w:rPr>
        <w:t xml:space="preserve">Downloads: </w:t>
      </w:r>
    </w:p>
    <w:p w14:paraId="599837D8" w14:textId="77777777" w:rsidR="00FC7855" w:rsidRDefault="00FC7855" w:rsidP="00FC7855">
      <w:pPr>
        <w:pStyle w:val="Betreff"/>
        <w:rPr>
          <w:rFonts w:asciiTheme="minorHAnsi" w:hAnsiTheme="minorHAnsi" w:cstheme="minorHAnsi"/>
          <w:color w:val="181716"/>
          <w:sz w:val="24"/>
          <w:szCs w:val="22"/>
        </w:rPr>
      </w:pPr>
      <w:bookmarkStart w:id="1" w:name="_GoBack"/>
      <w:bookmarkEnd w:id="1"/>
    </w:p>
    <w:p w14:paraId="1B938322" w14:textId="50289392" w:rsidR="00FC7855" w:rsidRPr="00A04EC4" w:rsidRDefault="00A04EC4" w:rsidP="00D808CF">
      <w:pPr>
        <w:pStyle w:val="Betreff"/>
        <w:spacing w:line="360" w:lineRule="auto"/>
        <w:rPr>
          <w:rStyle w:val="Hyperlink"/>
          <w:b w:val="0"/>
          <w:szCs w:val="22"/>
        </w:rPr>
      </w:pPr>
      <w:r>
        <w:rPr>
          <w:rStyle w:val="Hyperlink"/>
          <w:rFonts w:asciiTheme="minorHAnsi" w:hAnsiTheme="minorHAnsi" w:cstheme="minorHAnsi"/>
          <w:b w:val="0"/>
          <w:color w:val="auto"/>
          <w:szCs w:val="22"/>
          <w:u w:val="none"/>
        </w:rPr>
        <w:fldChar w:fldCharType="begin"/>
      </w:r>
      <w:r>
        <w:rPr>
          <w:rStyle w:val="Hyperlink"/>
          <w:rFonts w:asciiTheme="minorHAnsi" w:hAnsiTheme="minorHAnsi" w:cstheme="minorHAnsi"/>
          <w:b w:val="0"/>
          <w:color w:val="auto"/>
          <w:szCs w:val="22"/>
          <w:u w:val="none"/>
        </w:rPr>
        <w:instrText xml:space="preserve"> HYPERLINK "http://www.dankl.com/wp-content/uploads/2019/03/Wichtige-Bestandteile-eines-I4.0-Konzepts.png" </w:instrText>
      </w:r>
      <w:r>
        <w:rPr>
          <w:rStyle w:val="Hyperlink"/>
          <w:rFonts w:asciiTheme="minorHAnsi" w:hAnsiTheme="minorHAnsi" w:cstheme="minorHAnsi"/>
          <w:b w:val="0"/>
          <w:color w:val="auto"/>
          <w:szCs w:val="22"/>
          <w:u w:val="none"/>
        </w:rPr>
        <w:fldChar w:fldCharType="separate"/>
      </w:r>
      <w:r w:rsidR="00FC7855" w:rsidRPr="00A04EC4">
        <w:rPr>
          <w:rStyle w:val="Hyperlink"/>
          <w:rFonts w:asciiTheme="minorHAnsi" w:hAnsiTheme="minorHAnsi" w:cstheme="minorHAnsi"/>
          <w:b w:val="0"/>
          <w:szCs w:val="22"/>
        </w:rPr>
        <w:t xml:space="preserve">Abbildung 1: </w:t>
      </w:r>
      <w:r w:rsidR="00FC7855" w:rsidRPr="00A04EC4">
        <w:rPr>
          <w:rStyle w:val="Hyperlink"/>
          <w:rFonts w:asciiTheme="minorHAnsi" w:hAnsiTheme="minorHAnsi"/>
          <w:b w:val="0"/>
          <w:szCs w:val="22"/>
        </w:rPr>
        <w:t>Wichtige Bestandtei</w:t>
      </w:r>
      <w:r w:rsidR="00FC7855" w:rsidRPr="00A04EC4">
        <w:rPr>
          <w:rStyle w:val="Hyperlink"/>
          <w:rFonts w:asciiTheme="minorHAnsi" w:hAnsiTheme="minorHAnsi"/>
          <w:b w:val="0"/>
          <w:szCs w:val="22"/>
        </w:rPr>
        <w:t>l</w:t>
      </w:r>
      <w:r w:rsidR="00FC7855" w:rsidRPr="00A04EC4">
        <w:rPr>
          <w:rStyle w:val="Hyperlink"/>
          <w:rFonts w:asciiTheme="minorHAnsi" w:hAnsiTheme="minorHAnsi"/>
          <w:b w:val="0"/>
          <w:szCs w:val="22"/>
        </w:rPr>
        <w:t>e eines I4.0-Konzeptes.</w:t>
      </w:r>
      <w:r w:rsidR="00FC7855" w:rsidRPr="00A04EC4">
        <w:rPr>
          <w:rStyle w:val="Hyperlink"/>
          <w:rFonts w:asciiTheme="minorHAnsi" w:hAnsiTheme="minorHAnsi" w:cstheme="minorHAnsi"/>
          <w:b w:val="0"/>
          <w:szCs w:val="22"/>
        </w:rPr>
        <w:t xml:space="preserve"> </w:t>
      </w:r>
      <w:r w:rsidR="00FC7855" w:rsidRPr="00A04EC4">
        <w:rPr>
          <w:rStyle w:val="Hyperlink"/>
          <w:b w:val="0"/>
          <w:szCs w:val="22"/>
        </w:rPr>
        <w:t>»</w:t>
      </w:r>
    </w:p>
    <w:p w14:paraId="051A7B42" w14:textId="6ED83B50" w:rsidR="00FC7855" w:rsidRPr="003B37B6" w:rsidRDefault="00A04EC4" w:rsidP="00D808CF">
      <w:pPr>
        <w:spacing w:line="360" w:lineRule="auto"/>
        <w:rPr>
          <w:rStyle w:val="Hyperlink"/>
          <w:rFonts w:eastAsiaTheme="minorHAnsi"/>
          <w:sz w:val="22"/>
          <w:szCs w:val="22"/>
          <w:lang w:val="de-DE" w:eastAsia="en-US"/>
        </w:rPr>
      </w:pPr>
      <w:r>
        <w:rPr>
          <w:rStyle w:val="Hyperlink"/>
          <w:rFonts w:asciiTheme="minorHAnsi" w:eastAsiaTheme="minorHAnsi" w:hAnsiTheme="minorHAnsi" w:cstheme="minorHAnsi"/>
          <w:color w:val="auto"/>
          <w:sz w:val="22"/>
          <w:szCs w:val="22"/>
          <w:u w:val="none"/>
          <w:lang w:val="de-DE" w:eastAsia="en-US"/>
        </w:rPr>
        <w:fldChar w:fldCharType="end"/>
      </w:r>
      <w:hyperlink r:id="rId19" w:history="1">
        <w:r w:rsidR="00FC7855" w:rsidRPr="003B37B6">
          <w:rPr>
            <w:rStyle w:val="Hyperlink"/>
            <w:rFonts w:asciiTheme="minorHAnsi" w:eastAsiaTheme="minorHAnsi" w:hAnsiTheme="minorHAnsi" w:cstheme="minorHAnsi"/>
            <w:sz w:val="22"/>
            <w:szCs w:val="22"/>
            <w:lang w:val="de-DE" w:eastAsia="en-US"/>
          </w:rPr>
          <w:t xml:space="preserve">Portrait </w:t>
        </w:r>
        <w:proofErr w:type="spellStart"/>
        <w:r w:rsidR="00FC7855" w:rsidRPr="003B37B6">
          <w:rPr>
            <w:rStyle w:val="Hyperlink"/>
            <w:rFonts w:asciiTheme="minorHAnsi" w:eastAsiaTheme="minorHAnsi" w:hAnsiTheme="minorHAnsi" w:cstheme="minorHAnsi"/>
            <w:sz w:val="22"/>
            <w:szCs w:val="22"/>
            <w:lang w:val="de-DE" w:eastAsia="en-US"/>
          </w:rPr>
          <w:t>Mag.a</w:t>
        </w:r>
        <w:proofErr w:type="spellEnd"/>
        <w:r w:rsidR="00FC7855" w:rsidRPr="003B37B6">
          <w:rPr>
            <w:rStyle w:val="Hyperlink"/>
            <w:rFonts w:asciiTheme="minorHAnsi" w:eastAsiaTheme="minorHAnsi" w:hAnsiTheme="minorHAnsi" w:cstheme="minorHAnsi"/>
            <w:sz w:val="22"/>
            <w:szCs w:val="22"/>
            <w:lang w:val="de-DE" w:eastAsia="en-US"/>
          </w:rPr>
          <w:t xml:space="preserve"> </w:t>
        </w:r>
        <w:r w:rsidR="00FC7855" w:rsidRPr="003B37B6">
          <w:rPr>
            <w:rStyle w:val="Hyperlink"/>
            <w:rFonts w:asciiTheme="minorHAnsi" w:eastAsiaTheme="minorHAnsi" w:hAnsiTheme="minorHAnsi" w:cstheme="minorHAnsi"/>
            <w:sz w:val="22"/>
            <w:szCs w:val="22"/>
            <w:lang w:val="de-DE" w:eastAsia="en-US"/>
          </w:rPr>
          <w:t>L</w:t>
        </w:r>
        <w:r w:rsidR="00FC7855" w:rsidRPr="003B37B6">
          <w:rPr>
            <w:rStyle w:val="Hyperlink"/>
            <w:rFonts w:asciiTheme="minorHAnsi" w:eastAsiaTheme="minorHAnsi" w:hAnsiTheme="minorHAnsi" w:cstheme="minorHAnsi"/>
            <w:sz w:val="22"/>
            <w:szCs w:val="22"/>
            <w:lang w:val="de-DE" w:eastAsia="en-US"/>
          </w:rPr>
          <w:t>ydia Höller »</w:t>
        </w:r>
      </w:hyperlink>
    </w:p>
    <w:p w14:paraId="63F74686" w14:textId="0795FC2C" w:rsidR="00FC7855" w:rsidRPr="009351B1" w:rsidRDefault="00FC7855" w:rsidP="00D808CF">
      <w:pPr>
        <w:pStyle w:val="Betreff"/>
        <w:spacing w:line="360" w:lineRule="auto"/>
        <w:rPr>
          <w:rStyle w:val="Hyperlink"/>
          <w:szCs w:val="22"/>
        </w:rPr>
      </w:pPr>
      <w:r>
        <w:rPr>
          <w:rStyle w:val="Hyperlink"/>
          <w:rFonts w:asciiTheme="minorHAnsi" w:hAnsiTheme="minorHAnsi" w:cstheme="minorHAnsi"/>
          <w:b w:val="0"/>
          <w:color w:val="auto"/>
          <w:szCs w:val="22"/>
        </w:rPr>
        <w:fldChar w:fldCharType="begin"/>
      </w:r>
      <w:r>
        <w:rPr>
          <w:rStyle w:val="Hyperlink"/>
          <w:rFonts w:asciiTheme="minorHAnsi" w:hAnsiTheme="minorHAnsi" w:cstheme="minorHAnsi"/>
          <w:b w:val="0"/>
          <w:color w:val="auto"/>
          <w:szCs w:val="22"/>
        </w:rPr>
        <w:instrText xml:space="preserve"> HYPERLINK "http://www.dankl.com/wp-content/uploads/2018/11/DP-MCP_Logo_bolted.png" </w:instrText>
      </w:r>
      <w:r>
        <w:rPr>
          <w:rStyle w:val="Hyperlink"/>
          <w:rFonts w:asciiTheme="minorHAnsi" w:hAnsiTheme="minorHAnsi" w:cstheme="minorHAnsi"/>
          <w:b w:val="0"/>
          <w:color w:val="auto"/>
          <w:szCs w:val="22"/>
        </w:rPr>
        <w:fldChar w:fldCharType="separate"/>
      </w:r>
      <w:r w:rsidRPr="009351B1">
        <w:rPr>
          <w:rStyle w:val="Hyperlink"/>
          <w:rFonts w:asciiTheme="minorHAnsi" w:hAnsiTheme="minorHAnsi" w:cstheme="minorHAnsi"/>
          <w:b w:val="0"/>
          <w:szCs w:val="22"/>
        </w:rPr>
        <w:t xml:space="preserve">Logo </w:t>
      </w:r>
      <w:proofErr w:type="spellStart"/>
      <w:r w:rsidRPr="009351B1">
        <w:rPr>
          <w:rStyle w:val="Hyperlink"/>
          <w:rFonts w:asciiTheme="minorHAnsi" w:hAnsiTheme="minorHAnsi" w:cstheme="minorHAnsi"/>
          <w:b w:val="0"/>
          <w:szCs w:val="22"/>
        </w:rPr>
        <w:t>dankl+partne</w:t>
      </w:r>
      <w:r w:rsidRPr="009351B1">
        <w:rPr>
          <w:rStyle w:val="Hyperlink"/>
          <w:rFonts w:asciiTheme="minorHAnsi" w:hAnsiTheme="minorHAnsi" w:cstheme="minorHAnsi"/>
          <w:b w:val="0"/>
          <w:szCs w:val="22"/>
        </w:rPr>
        <w:t>r</w:t>
      </w:r>
      <w:proofErr w:type="spellEnd"/>
      <w:r w:rsidRPr="009351B1">
        <w:rPr>
          <w:rStyle w:val="Hyperlink"/>
          <w:rFonts w:asciiTheme="minorHAnsi" w:hAnsiTheme="minorHAnsi" w:cstheme="minorHAnsi"/>
          <w:b w:val="0"/>
          <w:szCs w:val="22"/>
        </w:rPr>
        <w:t xml:space="preserve"> </w:t>
      </w:r>
      <w:proofErr w:type="spellStart"/>
      <w:r w:rsidRPr="009351B1">
        <w:rPr>
          <w:rStyle w:val="Hyperlink"/>
          <w:rFonts w:asciiTheme="minorHAnsi" w:hAnsiTheme="minorHAnsi" w:cstheme="minorHAnsi"/>
          <w:b w:val="0"/>
          <w:szCs w:val="22"/>
        </w:rPr>
        <w:t>consulting</w:t>
      </w:r>
      <w:proofErr w:type="spellEnd"/>
      <w:r w:rsidRPr="009351B1">
        <w:rPr>
          <w:rStyle w:val="Hyperlink"/>
          <w:rFonts w:asciiTheme="minorHAnsi" w:hAnsiTheme="minorHAnsi" w:cstheme="minorHAnsi"/>
          <w:b w:val="0"/>
          <w:szCs w:val="22"/>
        </w:rPr>
        <w:t xml:space="preserve"> | MCP Deutschland »</w:t>
      </w:r>
    </w:p>
    <w:p w14:paraId="205981AF" w14:textId="2FFF105C" w:rsidR="00FC7855" w:rsidRDefault="00FC7855" w:rsidP="00D808CF">
      <w:pPr>
        <w:pStyle w:val="Betreff"/>
        <w:spacing w:line="360" w:lineRule="auto"/>
        <w:rPr>
          <w:rFonts w:asciiTheme="minorHAnsi" w:hAnsiTheme="minorHAnsi" w:cstheme="minorHAnsi"/>
          <w:b w:val="0"/>
          <w:color w:val="auto"/>
          <w:szCs w:val="22"/>
        </w:rPr>
      </w:pPr>
      <w:r>
        <w:rPr>
          <w:rStyle w:val="Hyperlink"/>
          <w:rFonts w:asciiTheme="minorHAnsi" w:hAnsiTheme="minorHAnsi" w:cstheme="minorHAnsi"/>
          <w:b w:val="0"/>
          <w:color w:val="auto"/>
          <w:szCs w:val="22"/>
        </w:rPr>
        <w:fldChar w:fldCharType="end"/>
      </w:r>
    </w:p>
    <w:p w14:paraId="24D0EBD8" w14:textId="39836EA4" w:rsidR="00FC7855" w:rsidRDefault="00FC7855" w:rsidP="00FC7855">
      <w:pPr>
        <w:pStyle w:val="Betreff"/>
        <w:rPr>
          <w:rFonts w:asciiTheme="minorHAnsi" w:hAnsiTheme="minorHAnsi" w:cstheme="minorHAnsi"/>
          <w:b w:val="0"/>
          <w:color w:val="auto"/>
          <w:szCs w:val="22"/>
        </w:rPr>
      </w:pPr>
    </w:p>
    <w:p w14:paraId="7DF48C11" w14:textId="77777777" w:rsidR="00FC7855" w:rsidRPr="00313C47" w:rsidRDefault="00FC7855" w:rsidP="00FC7855">
      <w:pPr>
        <w:pStyle w:val="Betreff"/>
        <w:rPr>
          <w:rFonts w:asciiTheme="minorHAnsi" w:hAnsiTheme="minorHAnsi" w:cstheme="minorHAnsi"/>
          <w:b w:val="0"/>
          <w:color w:val="auto"/>
          <w:szCs w:val="22"/>
        </w:rPr>
      </w:pPr>
    </w:p>
    <w:p w14:paraId="29AE56C6" w14:textId="77777777" w:rsidR="00FC7855" w:rsidRPr="00B75B4C" w:rsidRDefault="00FC7855" w:rsidP="00B75B4C">
      <w:pPr>
        <w:pStyle w:val="dpText"/>
        <w:rPr>
          <w:rFonts w:asciiTheme="minorHAnsi" w:hAnsiTheme="minorHAnsi"/>
          <w:b/>
          <w:color w:val="1A2C5A"/>
          <w:szCs w:val="22"/>
        </w:rPr>
      </w:pPr>
      <w:r w:rsidRPr="00B75B4C">
        <w:rPr>
          <w:rFonts w:asciiTheme="minorHAnsi" w:hAnsiTheme="minorHAnsi"/>
          <w:b/>
          <w:color w:val="1A2C5A"/>
          <w:szCs w:val="22"/>
        </w:rPr>
        <w:t xml:space="preserve">Pressekontakt: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8"/>
      </w:tblGrid>
      <w:tr w:rsidR="00FC7855" w:rsidRPr="00FC7855" w14:paraId="7D02A56B" w14:textId="77777777" w:rsidTr="00F45348">
        <w:trPr>
          <w:trHeight w:val="1609"/>
        </w:trPr>
        <w:tc>
          <w:tcPr>
            <w:tcW w:w="8168" w:type="dxa"/>
          </w:tcPr>
          <w:p w14:paraId="2043A14E" w14:textId="77777777" w:rsidR="00FC7855" w:rsidRPr="00FC7855" w:rsidRDefault="00FC7855" w:rsidP="00F45348">
            <w:pPr>
              <w:rPr>
                <w:rFonts w:asciiTheme="minorHAnsi" w:hAnsiTheme="minorHAnsi" w:cstheme="minorHAnsi"/>
                <w:sz w:val="22"/>
                <w:szCs w:val="22"/>
              </w:rPr>
            </w:pPr>
            <w:proofErr w:type="spellStart"/>
            <w:r w:rsidRPr="00FC7855">
              <w:rPr>
                <w:rFonts w:asciiTheme="minorHAnsi" w:hAnsiTheme="minorHAnsi" w:cstheme="minorHAnsi"/>
                <w:sz w:val="22"/>
                <w:szCs w:val="22"/>
              </w:rPr>
              <w:t>Mag.</w:t>
            </w:r>
            <w:r w:rsidRPr="00FC7855">
              <w:rPr>
                <w:rFonts w:asciiTheme="minorHAnsi" w:hAnsiTheme="minorHAnsi" w:cstheme="minorHAnsi"/>
                <w:sz w:val="22"/>
                <w:szCs w:val="22"/>
                <w:vertAlign w:val="superscript"/>
              </w:rPr>
              <w:t>a</w:t>
            </w:r>
            <w:proofErr w:type="spellEnd"/>
            <w:r w:rsidRPr="00FC7855">
              <w:rPr>
                <w:rFonts w:asciiTheme="minorHAnsi" w:hAnsiTheme="minorHAnsi" w:cstheme="minorHAnsi"/>
                <w:sz w:val="22"/>
                <w:szCs w:val="22"/>
                <w:vertAlign w:val="superscript"/>
              </w:rPr>
              <w:t xml:space="preserve"> </w:t>
            </w:r>
            <w:r w:rsidRPr="00FC7855">
              <w:rPr>
                <w:rFonts w:asciiTheme="minorHAnsi" w:hAnsiTheme="minorHAnsi" w:cstheme="minorHAnsi"/>
                <w:sz w:val="22"/>
                <w:szCs w:val="22"/>
              </w:rPr>
              <w:t>Lydia Höller</w:t>
            </w:r>
          </w:p>
          <w:p w14:paraId="5D8FE9BA" w14:textId="77777777" w:rsidR="00FC7855" w:rsidRPr="00FC7855" w:rsidRDefault="00FC7855" w:rsidP="00F45348">
            <w:pPr>
              <w:rPr>
                <w:rFonts w:asciiTheme="minorHAnsi" w:hAnsiTheme="minorHAnsi" w:cstheme="minorHAnsi"/>
                <w:sz w:val="22"/>
                <w:szCs w:val="22"/>
              </w:rPr>
            </w:pPr>
            <w:proofErr w:type="spellStart"/>
            <w:r w:rsidRPr="00FC7855">
              <w:rPr>
                <w:rFonts w:asciiTheme="minorHAnsi" w:hAnsiTheme="minorHAnsi" w:cstheme="minorHAnsi"/>
                <w:sz w:val="22"/>
                <w:szCs w:val="22"/>
              </w:rPr>
              <w:t>dankl+partner</w:t>
            </w:r>
            <w:proofErr w:type="spellEnd"/>
            <w:r w:rsidRPr="00FC7855">
              <w:rPr>
                <w:rFonts w:asciiTheme="minorHAnsi" w:hAnsiTheme="minorHAnsi" w:cstheme="minorHAnsi"/>
                <w:sz w:val="22"/>
                <w:szCs w:val="22"/>
              </w:rPr>
              <w:t xml:space="preserve"> </w:t>
            </w:r>
            <w:proofErr w:type="spellStart"/>
            <w:r w:rsidRPr="00FC7855">
              <w:rPr>
                <w:rFonts w:asciiTheme="minorHAnsi" w:hAnsiTheme="minorHAnsi" w:cstheme="minorHAnsi"/>
                <w:sz w:val="22"/>
                <w:szCs w:val="22"/>
              </w:rPr>
              <w:t>consulting</w:t>
            </w:r>
            <w:proofErr w:type="spellEnd"/>
            <w:r w:rsidRPr="00FC7855">
              <w:rPr>
                <w:rFonts w:asciiTheme="minorHAnsi" w:hAnsiTheme="minorHAnsi" w:cstheme="minorHAnsi"/>
                <w:sz w:val="22"/>
                <w:szCs w:val="22"/>
              </w:rPr>
              <w:t xml:space="preserve"> </w:t>
            </w:r>
            <w:proofErr w:type="spellStart"/>
            <w:r w:rsidRPr="00FC7855">
              <w:rPr>
                <w:rFonts w:asciiTheme="minorHAnsi" w:hAnsiTheme="minorHAnsi" w:cstheme="minorHAnsi"/>
                <w:sz w:val="22"/>
                <w:szCs w:val="22"/>
              </w:rPr>
              <w:t>gmbh</w:t>
            </w:r>
            <w:proofErr w:type="spellEnd"/>
            <w:r w:rsidRPr="00FC7855">
              <w:rPr>
                <w:rFonts w:asciiTheme="minorHAnsi" w:hAnsiTheme="minorHAnsi" w:cstheme="minorHAnsi"/>
                <w:sz w:val="22"/>
                <w:szCs w:val="22"/>
              </w:rPr>
              <w:t xml:space="preserve"> | MCP Deutschland GmbH</w:t>
            </w:r>
          </w:p>
          <w:p w14:paraId="75066DD7" w14:textId="77777777" w:rsidR="00FC7855" w:rsidRPr="00FC7855" w:rsidRDefault="00FC7855" w:rsidP="00F45348">
            <w:pPr>
              <w:rPr>
                <w:rFonts w:asciiTheme="minorHAnsi" w:hAnsiTheme="minorHAnsi" w:cstheme="minorHAnsi"/>
                <w:sz w:val="22"/>
                <w:szCs w:val="22"/>
              </w:rPr>
            </w:pPr>
            <w:r w:rsidRPr="00FC7855">
              <w:rPr>
                <w:rFonts w:asciiTheme="minorHAnsi" w:hAnsiTheme="minorHAnsi" w:cstheme="minorHAnsi"/>
                <w:sz w:val="22"/>
                <w:szCs w:val="22"/>
              </w:rPr>
              <w:sym w:font="Wingdings" w:char="F028"/>
            </w:r>
            <w:r w:rsidRPr="00FC7855">
              <w:rPr>
                <w:rFonts w:asciiTheme="minorHAnsi" w:hAnsiTheme="minorHAnsi" w:cstheme="minorHAnsi"/>
                <w:sz w:val="22"/>
                <w:szCs w:val="22"/>
              </w:rPr>
              <w:t xml:space="preserve"> +43 (0) 662 / 85 32 04-0</w:t>
            </w:r>
          </w:p>
          <w:p w14:paraId="12B0D92E" w14:textId="77777777" w:rsidR="00FC7855" w:rsidRPr="00FC7855" w:rsidRDefault="00FC7855" w:rsidP="00F45348">
            <w:pPr>
              <w:rPr>
                <w:rStyle w:val="Hyperlink"/>
                <w:rFonts w:asciiTheme="minorHAnsi" w:hAnsiTheme="minorHAnsi" w:cstheme="minorHAnsi"/>
                <w:sz w:val="22"/>
                <w:szCs w:val="22"/>
              </w:rPr>
            </w:pPr>
            <w:r w:rsidRPr="00FC7855">
              <w:rPr>
                <w:rFonts w:asciiTheme="minorHAnsi" w:hAnsiTheme="minorHAnsi" w:cstheme="minorHAnsi"/>
                <w:sz w:val="22"/>
                <w:szCs w:val="22"/>
              </w:rPr>
              <w:sym w:font="Wingdings" w:char="F02A"/>
            </w:r>
            <w:r w:rsidRPr="00FC7855">
              <w:rPr>
                <w:rFonts w:asciiTheme="minorHAnsi" w:hAnsiTheme="minorHAnsi" w:cstheme="minorHAnsi"/>
                <w:sz w:val="22"/>
                <w:szCs w:val="22"/>
              </w:rPr>
              <w:t xml:space="preserve"> </w:t>
            </w:r>
            <w:hyperlink r:id="rId20" w:history="1">
              <w:r w:rsidRPr="00FC7855">
                <w:rPr>
                  <w:rStyle w:val="Hyperlink"/>
                  <w:rFonts w:asciiTheme="minorHAnsi" w:hAnsiTheme="minorHAnsi" w:cstheme="minorHAnsi"/>
                  <w:sz w:val="22"/>
                  <w:szCs w:val="22"/>
                </w:rPr>
                <w:t>l.hoeller@dankl.com</w:t>
              </w:r>
            </w:hyperlink>
          </w:p>
          <w:p w14:paraId="258867CB" w14:textId="77777777" w:rsidR="00FC7855" w:rsidRPr="00FC7855" w:rsidRDefault="00FC7855" w:rsidP="00F45348">
            <w:pPr>
              <w:rPr>
                <w:rFonts w:asciiTheme="minorHAnsi" w:hAnsiTheme="minorHAnsi" w:cstheme="minorHAnsi"/>
              </w:rPr>
            </w:pPr>
            <w:r w:rsidRPr="00FC7855">
              <w:rPr>
                <w:rFonts w:asciiTheme="minorHAnsi" w:hAnsiTheme="minorHAnsi" w:cstheme="minorHAnsi"/>
                <w:noProof/>
              </w:rPr>
              <w:drawing>
                <wp:inline distT="0" distB="0" distL="0" distR="0" wp14:anchorId="6990EF6E" wp14:editId="783E4F03">
                  <wp:extent cx="152400" cy="152400"/>
                  <wp:effectExtent l="0" t="0" r="0" b="0"/>
                  <wp:docPr id="5" name="Grafik 5" descr="Erdkugel Europa-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GlobeEuropeAfrica.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52400" cy="152400"/>
                          </a:xfrm>
                          <a:prstGeom prst="rect">
                            <a:avLst/>
                          </a:prstGeom>
                        </pic:spPr>
                      </pic:pic>
                    </a:graphicData>
                  </a:graphic>
                </wp:inline>
              </w:drawing>
            </w:r>
            <w:r w:rsidRPr="00FC7855">
              <w:rPr>
                <w:rFonts w:asciiTheme="minorHAnsi" w:hAnsiTheme="minorHAnsi" w:cstheme="minorHAnsi"/>
                <w:sz w:val="22"/>
                <w:szCs w:val="22"/>
              </w:rPr>
              <w:t xml:space="preserve"> </w:t>
            </w:r>
            <w:hyperlink r:id="rId23" w:history="1">
              <w:r w:rsidRPr="00FC7855">
                <w:rPr>
                  <w:rStyle w:val="Hyperlink"/>
                  <w:rFonts w:asciiTheme="minorHAnsi" w:hAnsiTheme="minorHAnsi" w:cstheme="minorHAnsi"/>
                  <w:sz w:val="22"/>
                  <w:szCs w:val="22"/>
                </w:rPr>
                <w:t>www.mcp-dankl.com</w:t>
              </w:r>
            </w:hyperlink>
            <w:r w:rsidRPr="00FC7855">
              <w:rPr>
                <w:rFonts w:asciiTheme="minorHAnsi" w:hAnsiTheme="minorHAnsi" w:cstheme="minorHAnsi"/>
              </w:rPr>
              <w:t xml:space="preserve"> </w:t>
            </w:r>
          </w:p>
        </w:tc>
      </w:tr>
      <w:bookmarkEnd w:id="0"/>
    </w:tbl>
    <w:p w14:paraId="1E5659CB" w14:textId="77777777" w:rsidR="00FC7855" w:rsidRPr="00FC7855" w:rsidRDefault="00FC7855" w:rsidP="00FC7855">
      <w:pPr>
        <w:rPr>
          <w:rFonts w:asciiTheme="minorHAnsi" w:hAnsiTheme="minorHAnsi" w:cstheme="minorHAnsi"/>
        </w:rPr>
      </w:pPr>
    </w:p>
    <w:sectPr w:rsidR="00FC7855" w:rsidRPr="00FC7855" w:rsidSect="008A0793">
      <w:headerReference w:type="even" r:id="rId24"/>
      <w:headerReference w:type="default" r:id="rId25"/>
      <w:footerReference w:type="even" r:id="rId26"/>
      <w:footerReference w:type="default" r:id="rId27"/>
      <w:headerReference w:type="first" r:id="rId28"/>
      <w:footerReference w:type="first" r:id="rId29"/>
      <w:pgSz w:w="11906" w:h="16838"/>
      <w:pgMar w:top="1809" w:right="1418" w:bottom="16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448F" w14:textId="77777777" w:rsidR="00E2598F" w:rsidRDefault="00E2598F" w:rsidP="008A0793">
      <w:r>
        <w:separator/>
      </w:r>
    </w:p>
  </w:endnote>
  <w:endnote w:type="continuationSeparator" w:id="0">
    <w:p w14:paraId="6F3152A8" w14:textId="77777777" w:rsidR="00E2598F" w:rsidRDefault="00E2598F" w:rsidP="008A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6E0D" w14:textId="77777777" w:rsidR="003408EF" w:rsidRDefault="003408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783D" w14:textId="77777777" w:rsidR="008A0793" w:rsidRPr="008A0793" w:rsidRDefault="008A0793" w:rsidP="008A0793">
    <w:pPr>
      <w:pStyle w:val="dpText"/>
      <w:jc w:val="center"/>
      <w:rPr>
        <w:rFonts w:asciiTheme="minorHAnsi" w:hAnsiTheme="minorHAnsi" w:cstheme="minorHAnsi"/>
        <w:spacing w:val="20"/>
        <w:sz w:val="20"/>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A0793" w:rsidRPr="008A0793" w14:paraId="5343405C" w14:textId="77777777" w:rsidTr="00853904">
      <w:tc>
        <w:tcPr>
          <w:tcW w:w="9210" w:type="dxa"/>
          <w:tcBorders>
            <w:bottom w:val="single" w:sz="6" w:space="0" w:color="1A2C5A"/>
          </w:tcBorders>
        </w:tcPr>
        <w:p w14:paraId="6041B17F" w14:textId="77777777" w:rsidR="008A0793" w:rsidRPr="008A0793" w:rsidRDefault="003408EF" w:rsidP="008A0793">
          <w:pPr>
            <w:pStyle w:val="dpText"/>
            <w:jc w:val="center"/>
            <w:rPr>
              <w:rFonts w:asciiTheme="minorHAnsi" w:hAnsiTheme="minorHAnsi" w:cstheme="minorHAnsi"/>
              <w:color w:val="1A2C5A"/>
              <w:sz w:val="20"/>
            </w:rPr>
          </w:pPr>
          <w:r>
            <w:rPr>
              <w:color w:val="1A2C5A"/>
              <w:sz w:val="20"/>
            </w:rPr>
            <w:t>www.mcp-dankl.com</w:t>
          </w:r>
        </w:p>
      </w:tc>
    </w:tr>
  </w:tbl>
  <w:p w14:paraId="5608E07D" w14:textId="77777777" w:rsidR="008A0793" w:rsidRPr="008A0793" w:rsidRDefault="008A0793" w:rsidP="008A0793">
    <w:pPr>
      <w:pStyle w:val="dpText"/>
      <w:rPr>
        <w:rFonts w:asciiTheme="minorHAnsi" w:hAnsiTheme="minorHAnsi" w:cstheme="minorHAnsi"/>
        <w:sz w:val="4"/>
      </w:rPr>
    </w:pPr>
  </w:p>
  <w:p w14:paraId="2D98F7CC" w14:textId="77777777" w:rsidR="008A0793" w:rsidRPr="008A0793" w:rsidRDefault="008A0793" w:rsidP="008A0793">
    <w:pPr>
      <w:pStyle w:val="dpText"/>
      <w:tabs>
        <w:tab w:val="right" w:pos="9072"/>
      </w:tabs>
      <w:rPr>
        <w:rFonts w:asciiTheme="minorHAnsi" w:hAnsiTheme="minorHAnsi" w:cstheme="minorHAnsi"/>
        <w:color w:val="404040" w:themeColor="text1" w:themeTint="BF"/>
        <w:sz w:val="16"/>
      </w:rPr>
    </w:pPr>
    <w:r w:rsidRPr="008A0793">
      <w:rPr>
        <w:rFonts w:asciiTheme="minorHAnsi" w:hAnsiTheme="minorHAnsi" w:cstheme="minorHAnsi"/>
        <w:color w:val="404040" w:themeColor="text1" w:themeTint="BF"/>
        <w:sz w:val="16"/>
      </w:rPr>
      <w:t>dankl+partner consulting gmbh | MCP Deutschland GmbH</w:t>
    </w:r>
    <w:r w:rsidRPr="008A0793">
      <w:rPr>
        <w:rFonts w:asciiTheme="minorHAnsi" w:hAnsiTheme="minorHAnsi" w:cstheme="minorHAnsi"/>
        <w:color w:val="404040" w:themeColor="text1" w:themeTint="BF"/>
        <w:sz w:val="16"/>
      </w:rPr>
      <w:tab/>
      <w:t xml:space="preserve">Seite </w:t>
    </w:r>
    <w:r w:rsidRPr="008A0793">
      <w:rPr>
        <w:rFonts w:asciiTheme="minorHAnsi" w:hAnsiTheme="minorHAnsi" w:cstheme="minorHAnsi"/>
        <w:color w:val="404040" w:themeColor="text1" w:themeTint="BF"/>
        <w:sz w:val="16"/>
      </w:rPr>
      <w:fldChar w:fldCharType="begin"/>
    </w:r>
    <w:r w:rsidRPr="008A0793">
      <w:rPr>
        <w:rFonts w:asciiTheme="minorHAnsi" w:hAnsiTheme="minorHAnsi" w:cstheme="minorHAnsi"/>
        <w:color w:val="404040" w:themeColor="text1" w:themeTint="BF"/>
        <w:sz w:val="16"/>
      </w:rPr>
      <w:instrText xml:space="preserve"> PAGE </w:instrText>
    </w:r>
    <w:r w:rsidRPr="008A0793">
      <w:rPr>
        <w:rFonts w:asciiTheme="minorHAnsi" w:hAnsiTheme="minorHAnsi" w:cstheme="minorHAnsi"/>
        <w:color w:val="404040" w:themeColor="text1" w:themeTint="BF"/>
        <w:sz w:val="16"/>
      </w:rPr>
      <w:fldChar w:fldCharType="separate"/>
    </w:r>
    <w:r>
      <w:rPr>
        <w:rFonts w:asciiTheme="minorHAnsi" w:hAnsiTheme="minorHAnsi" w:cstheme="minorHAnsi"/>
        <w:noProof/>
        <w:color w:val="404040" w:themeColor="text1" w:themeTint="BF"/>
        <w:sz w:val="16"/>
      </w:rPr>
      <w:t>2</w:t>
    </w:r>
    <w:r w:rsidRPr="008A0793">
      <w:rPr>
        <w:rFonts w:asciiTheme="minorHAnsi" w:hAnsiTheme="minorHAnsi" w:cstheme="minorHAnsi"/>
        <w:color w:val="404040" w:themeColor="text1" w:themeTint="B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E2A6" w14:textId="77777777" w:rsidR="008A0793" w:rsidRDefault="008A0793" w:rsidP="008A0793">
    <w:pPr>
      <w:pStyle w:val="dpText"/>
      <w:jc w:val="center"/>
      <w:rPr>
        <w:spacing w:val="20"/>
        <w:sz w:val="20"/>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8A0793" w14:paraId="06955488" w14:textId="77777777" w:rsidTr="00853904">
      <w:tc>
        <w:tcPr>
          <w:tcW w:w="9210" w:type="dxa"/>
          <w:tcBorders>
            <w:bottom w:val="single" w:sz="6" w:space="0" w:color="1A2C5A"/>
          </w:tcBorders>
        </w:tcPr>
        <w:p w14:paraId="772CA3D0" w14:textId="77777777" w:rsidR="008A0793" w:rsidRPr="001A67B9" w:rsidRDefault="003408EF" w:rsidP="008A0793">
          <w:pPr>
            <w:pStyle w:val="dpText"/>
            <w:jc w:val="center"/>
            <w:rPr>
              <w:color w:val="1A2C5A"/>
              <w:sz w:val="20"/>
            </w:rPr>
          </w:pPr>
          <w:r>
            <w:rPr>
              <w:color w:val="1A2C5A"/>
              <w:sz w:val="20"/>
            </w:rPr>
            <w:t>www.mcp-dankl.com</w:t>
          </w:r>
        </w:p>
      </w:tc>
    </w:tr>
  </w:tbl>
  <w:p w14:paraId="29D8A386" w14:textId="77777777" w:rsidR="008A0793" w:rsidRPr="00904788" w:rsidRDefault="008A0793" w:rsidP="008A0793">
    <w:pPr>
      <w:pStyle w:val="dpText"/>
      <w:rPr>
        <w:sz w:val="4"/>
      </w:rPr>
    </w:pPr>
  </w:p>
  <w:p w14:paraId="77061568" w14:textId="77777777" w:rsidR="008A0793" w:rsidRPr="008A0793" w:rsidRDefault="008A0793" w:rsidP="008A0793">
    <w:pPr>
      <w:pStyle w:val="dpText"/>
      <w:tabs>
        <w:tab w:val="right" w:pos="9072"/>
      </w:tabs>
      <w:rPr>
        <w:color w:val="404040" w:themeColor="text1" w:themeTint="BF"/>
        <w:sz w:val="16"/>
      </w:rPr>
    </w:pPr>
    <w:r w:rsidRPr="007206DF">
      <w:rPr>
        <w:color w:val="404040" w:themeColor="text1" w:themeTint="BF"/>
        <w:sz w:val="16"/>
      </w:rPr>
      <w:t>dankl+partner consulting gmbh | MCP Deutschland GmbH</w:t>
    </w:r>
    <w:r w:rsidRPr="007206DF">
      <w:rPr>
        <w:color w:val="404040" w:themeColor="text1" w:themeTint="BF"/>
        <w:sz w:val="16"/>
      </w:rPr>
      <w:tab/>
      <w:t xml:space="preserve">Seite </w:t>
    </w:r>
    <w:r w:rsidRPr="007206DF">
      <w:rPr>
        <w:color w:val="404040" w:themeColor="text1" w:themeTint="BF"/>
        <w:sz w:val="16"/>
      </w:rPr>
      <w:fldChar w:fldCharType="begin"/>
    </w:r>
    <w:r w:rsidRPr="007206DF">
      <w:rPr>
        <w:color w:val="404040" w:themeColor="text1" w:themeTint="BF"/>
        <w:sz w:val="16"/>
      </w:rPr>
      <w:instrText xml:space="preserve"> PAGE </w:instrText>
    </w:r>
    <w:r w:rsidRPr="007206DF">
      <w:rPr>
        <w:color w:val="404040" w:themeColor="text1" w:themeTint="BF"/>
        <w:sz w:val="16"/>
      </w:rPr>
      <w:fldChar w:fldCharType="separate"/>
    </w:r>
    <w:r>
      <w:rPr>
        <w:noProof/>
        <w:color w:val="404040" w:themeColor="text1" w:themeTint="BF"/>
        <w:sz w:val="16"/>
      </w:rPr>
      <w:t>1</w:t>
    </w:r>
    <w:r w:rsidRPr="007206DF">
      <w:rPr>
        <w:color w:val="404040" w:themeColor="text1" w:themeTint="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649A" w14:textId="77777777" w:rsidR="00E2598F" w:rsidRDefault="00E2598F" w:rsidP="008A0793">
      <w:r>
        <w:separator/>
      </w:r>
    </w:p>
  </w:footnote>
  <w:footnote w:type="continuationSeparator" w:id="0">
    <w:p w14:paraId="3948BA20" w14:textId="77777777" w:rsidR="00E2598F" w:rsidRDefault="00E2598F" w:rsidP="008A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BAB3" w14:textId="77777777" w:rsidR="003408EF" w:rsidRDefault="003408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4003" w14:textId="77777777" w:rsidR="008A0793" w:rsidRPr="008A0793" w:rsidRDefault="008A0793" w:rsidP="008A0793">
    <w:pPr>
      <w:pStyle w:val="Kopfzeile"/>
      <w:jc w:val="right"/>
      <w:rPr>
        <w:rFonts w:ascii="Calibri" w:hAnsi="Calibri" w:cs="Calibri"/>
      </w:rPr>
    </w:pPr>
    <w:r w:rsidRPr="008A0793">
      <w:rPr>
        <w:rFonts w:ascii="Calibri" w:hAnsi="Calibri" w:cs="Calibri"/>
        <w:b/>
        <w:noProof/>
        <w:lang w:val="de-DE" w:eastAsia="de-DE"/>
      </w:rPr>
      <w:drawing>
        <wp:inline distT="0" distB="0" distL="0" distR="0" wp14:anchorId="7060E3EE" wp14:editId="501517FF">
          <wp:extent cx="1184529" cy="556964"/>
          <wp:effectExtent l="0" t="0" r="9525" b="1905"/>
          <wp:docPr id="3" name="Bild 3"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85628" cy="557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6C67" w14:textId="77777777" w:rsidR="008A0793" w:rsidRPr="008A0793" w:rsidRDefault="008A0793" w:rsidP="008A0793">
    <w:pPr>
      <w:pStyle w:val="Kopfzeile"/>
      <w:jc w:val="right"/>
      <w:rPr>
        <w:rFonts w:asciiTheme="minorHAnsi" w:hAnsiTheme="minorHAnsi" w:cstheme="minorHAnsi"/>
      </w:rPr>
    </w:pPr>
    <w:r w:rsidRPr="008A0793">
      <w:rPr>
        <w:rFonts w:asciiTheme="minorHAnsi" w:hAnsiTheme="minorHAnsi" w:cstheme="minorHAnsi"/>
        <w:noProof/>
        <w:lang w:val="de-DE" w:eastAsia="de-DE"/>
      </w:rPr>
      <w:drawing>
        <wp:inline distT="0" distB="0" distL="0" distR="0" wp14:anchorId="54467943" wp14:editId="2EA6E133">
          <wp:extent cx="1713230" cy="805558"/>
          <wp:effectExtent l="0" t="0" r="0" b="7620"/>
          <wp:docPr id="4"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14015" cy="805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EE0EC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98663A6"/>
    <w:multiLevelType w:val="hybridMultilevel"/>
    <w:tmpl w:val="460237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163224"/>
    <w:multiLevelType w:val="hybridMultilevel"/>
    <w:tmpl w:val="31BE92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FBF13DF"/>
    <w:multiLevelType w:val="hybridMultilevel"/>
    <w:tmpl w:val="017C5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3EF61378"/>
    <w:multiLevelType w:val="hybridMultilevel"/>
    <w:tmpl w:val="1A22E8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0E0D57"/>
    <w:multiLevelType w:val="multilevel"/>
    <w:tmpl w:val="E0F4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C675C"/>
    <w:multiLevelType w:val="multilevel"/>
    <w:tmpl w:val="079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0D7366"/>
    <w:multiLevelType w:val="multilevel"/>
    <w:tmpl w:val="D2A0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4"/>
  </w:num>
  <w:num w:numId="5">
    <w:abstractNumId w:val="6"/>
  </w:num>
  <w:num w:numId="6">
    <w:abstractNumId w:val="2"/>
  </w:num>
  <w:num w:numId="7">
    <w:abstractNumId w:val="7"/>
  </w:num>
  <w:num w:numId="8">
    <w:abstractNumId w:val="8"/>
  </w:num>
  <w:num w:numId="9">
    <w:abstractNumId w:val="3"/>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8E"/>
    <w:rsid w:val="000703BC"/>
    <w:rsid w:val="000F3D6E"/>
    <w:rsid w:val="00140A80"/>
    <w:rsid w:val="001547BA"/>
    <w:rsid w:val="00173B33"/>
    <w:rsid w:val="00175E5B"/>
    <w:rsid w:val="00196C9D"/>
    <w:rsid w:val="001F4D77"/>
    <w:rsid w:val="00232E90"/>
    <w:rsid w:val="0025797B"/>
    <w:rsid w:val="002A5FBC"/>
    <w:rsid w:val="002C16E2"/>
    <w:rsid w:val="002F51C2"/>
    <w:rsid w:val="003036E3"/>
    <w:rsid w:val="003408EF"/>
    <w:rsid w:val="00353BA2"/>
    <w:rsid w:val="0037618F"/>
    <w:rsid w:val="00396F00"/>
    <w:rsid w:val="003B37B6"/>
    <w:rsid w:val="0042688E"/>
    <w:rsid w:val="004C7994"/>
    <w:rsid w:val="00503687"/>
    <w:rsid w:val="0058427B"/>
    <w:rsid w:val="005F5A35"/>
    <w:rsid w:val="00643EA7"/>
    <w:rsid w:val="006A1C03"/>
    <w:rsid w:val="006B7C66"/>
    <w:rsid w:val="006F445E"/>
    <w:rsid w:val="007066C3"/>
    <w:rsid w:val="00716FFD"/>
    <w:rsid w:val="007227DA"/>
    <w:rsid w:val="00795144"/>
    <w:rsid w:val="007A4DD5"/>
    <w:rsid w:val="007D54BE"/>
    <w:rsid w:val="007E058C"/>
    <w:rsid w:val="00811D95"/>
    <w:rsid w:val="008A0793"/>
    <w:rsid w:val="008B40AF"/>
    <w:rsid w:val="008E70C2"/>
    <w:rsid w:val="00913E15"/>
    <w:rsid w:val="0093428D"/>
    <w:rsid w:val="00934834"/>
    <w:rsid w:val="009444D1"/>
    <w:rsid w:val="009C0F39"/>
    <w:rsid w:val="00A04EC4"/>
    <w:rsid w:val="00A1580F"/>
    <w:rsid w:val="00A95DC3"/>
    <w:rsid w:val="00AA6699"/>
    <w:rsid w:val="00AB0792"/>
    <w:rsid w:val="00B0576C"/>
    <w:rsid w:val="00B11F6E"/>
    <w:rsid w:val="00B75B4C"/>
    <w:rsid w:val="00B81913"/>
    <w:rsid w:val="00BA49C6"/>
    <w:rsid w:val="00BD5CE9"/>
    <w:rsid w:val="00C12E8A"/>
    <w:rsid w:val="00C238AF"/>
    <w:rsid w:val="00C719B3"/>
    <w:rsid w:val="00CF0DD2"/>
    <w:rsid w:val="00D215E4"/>
    <w:rsid w:val="00D808CF"/>
    <w:rsid w:val="00D966E0"/>
    <w:rsid w:val="00DB6D70"/>
    <w:rsid w:val="00E04D97"/>
    <w:rsid w:val="00E24FF2"/>
    <w:rsid w:val="00E25681"/>
    <w:rsid w:val="00E2598F"/>
    <w:rsid w:val="00E33854"/>
    <w:rsid w:val="00E911BE"/>
    <w:rsid w:val="00EE70AD"/>
    <w:rsid w:val="00F5112D"/>
    <w:rsid w:val="00F770C9"/>
    <w:rsid w:val="00F82732"/>
    <w:rsid w:val="00FC7855"/>
    <w:rsid w:val="00FD7ADE"/>
    <w:rsid w:val="00FE3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A1D8B"/>
  <w15:chartTrackingRefBased/>
  <w15:docId w15:val="{C37AD8B7-6E15-4EC7-B390-BB2187D8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793"/>
    <w:pPr>
      <w:spacing w:line="240" w:lineRule="auto"/>
    </w:pPr>
    <w:rPr>
      <w:rFonts w:ascii="Arial" w:eastAsia="Times New Roman" w:hAnsi="Arial" w:cs="Times New Roman"/>
      <w:sz w:val="20"/>
      <w:szCs w:val="24"/>
      <w:lang w:eastAsia="de-AT"/>
    </w:rPr>
  </w:style>
  <w:style w:type="paragraph" w:styleId="berschrift1">
    <w:name w:val="heading 1"/>
    <w:basedOn w:val="Standard"/>
    <w:next w:val="Standard"/>
    <w:link w:val="berschrift1Zchn"/>
    <w:rsid w:val="008A0793"/>
    <w:pPr>
      <w:keepNext/>
      <w:numPr>
        <w:numId w:val="4"/>
      </w:numPr>
      <w:spacing w:before="240" w:after="60"/>
      <w:outlineLvl w:val="0"/>
    </w:pPr>
    <w:rPr>
      <w:rFonts w:cs="Arial"/>
      <w:bCs/>
      <w:kern w:val="32"/>
      <w:sz w:val="28"/>
      <w:szCs w:val="32"/>
    </w:rPr>
  </w:style>
  <w:style w:type="paragraph" w:styleId="berschrift2">
    <w:name w:val="heading 2"/>
    <w:aliases w:val="Tabellenüberschrift"/>
    <w:basedOn w:val="Standard"/>
    <w:next w:val="Standard"/>
    <w:link w:val="berschrift2Zchn"/>
    <w:rsid w:val="008A0793"/>
    <w:pPr>
      <w:keepNext/>
      <w:numPr>
        <w:ilvl w:val="1"/>
        <w:numId w:val="4"/>
      </w:numPr>
      <w:spacing w:before="240" w:after="60"/>
      <w:outlineLvl w:val="1"/>
    </w:pPr>
    <w:rPr>
      <w:rFonts w:cs="Arial"/>
      <w:bCs/>
      <w:iCs/>
      <w:sz w:val="28"/>
      <w:szCs w:val="28"/>
    </w:rPr>
  </w:style>
  <w:style w:type="paragraph" w:styleId="berschrift3">
    <w:name w:val="heading 3"/>
    <w:basedOn w:val="Standard"/>
    <w:next w:val="Standard"/>
    <w:link w:val="berschrift3Zchn"/>
    <w:rsid w:val="008A0793"/>
    <w:pPr>
      <w:keepNext/>
      <w:numPr>
        <w:ilvl w:val="2"/>
        <w:numId w:val="4"/>
      </w:numPr>
      <w:spacing w:before="240" w:after="60"/>
      <w:outlineLvl w:val="2"/>
    </w:pPr>
    <w:rPr>
      <w:rFonts w:cs="Arial"/>
      <w:b/>
      <w:bCs/>
      <w:sz w:val="26"/>
      <w:szCs w:val="26"/>
    </w:rPr>
  </w:style>
  <w:style w:type="paragraph" w:styleId="berschrift4">
    <w:name w:val="heading 4"/>
    <w:basedOn w:val="Standard"/>
    <w:next w:val="Standard"/>
    <w:link w:val="berschrift4Zchn"/>
    <w:unhideWhenUsed/>
    <w:qFormat/>
    <w:rsid w:val="008A0793"/>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8A0793"/>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8A0793"/>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8A0793"/>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8A0793"/>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8A079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pberschrift1">
    <w:name w:val="dp_Überschrift1"/>
    <w:qFormat/>
    <w:rsid w:val="008A0793"/>
    <w:rPr>
      <w:rFonts w:ascii="Calibri" w:hAnsi="Calibri"/>
      <w:b/>
      <w:bCs/>
      <w:color w:val="1A2C5A"/>
      <w:sz w:val="28"/>
    </w:rPr>
  </w:style>
  <w:style w:type="paragraph" w:customStyle="1" w:styleId="dpberschrift2">
    <w:name w:val="dp_Überschrift2"/>
    <w:basedOn w:val="Standard"/>
    <w:qFormat/>
    <w:rsid w:val="008A0793"/>
    <w:pPr>
      <w:spacing w:after="120"/>
      <w:outlineLvl w:val="0"/>
    </w:pPr>
    <w:rPr>
      <w:rFonts w:ascii="Calibri" w:hAnsi="Calibri"/>
      <w:b/>
      <w:bCs/>
      <w:color w:val="1A2C5A"/>
      <w:sz w:val="24"/>
      <w:szCs w:val="20"/>
    </w:rPr>
  </w:style>
  <w:style w:type="paragraph" w:customStyle="1" w:styleId="dpText">
    <w:name w:val="dp_Text"/>
    <w:basedOn w:val="Standard"/>
    <w:qFormat/>
    <w:rsid w:val="008A0793"/>
    <w:pPr>
      <w:spacing w:after="80"/>
      <w:jc w:val="both"/>
    </w:pPr>
    <w:rPr>
      <w:rFonts w:ascii="Calibri" w:hAnsi="Calibri"/>
      <w:sz w:val="22"/>
      <w:szCs w:val="20"/>
    </w:rPr>
  </w:style>
  <w:style w:type="paragraph" w:customStyle="1" w:styleId="dpAufzhlungZeichenEbene1">
    <w:name w:val="dp_Aufzählung Zeichen Ebene1"/>
    <w:basedOn w:val="Standard"/>
    <w:qFormat/>
    <w:rsid w:val="008A0793"/>
    <w:pPr>
      <w:numPr>
        <w:numId w:val="2"/>
      </w:numPr>
    </w:pPr>
    <w:rPr>
      <w:rFonts w:ascii="Calibri" w:hAnsi="Calibri"/>
      <w:sz w:val="22"/>
      <w:szCs w:val="22"/>
    </w:rPr>
  </w:style>
  <w:style w:type="paragraph" w:customStyle="1" w:styleId="dpAufzhlungZeichenEbene2">
    <w:name w:val="dp_Aufzählung Zeichen Ebene2"/>
    <w:basedOn w:val="dpAufzhlungZeichenEbene1"/>
    <w:qFormat/>
    <w:rsid w:val="008A0793"/>
    <w:pPr>
      <w:numPr>
        <w:numId w:val="1"/>
      </w:numPr>
    </w:pPr>
    <w:rPr>
      <w:sz w:val="20"/>
      <w:szCs w:val="20"/>
    </w:rPr>
  </w:style>
  <w:style w:type="paragraph" w:customStyle="1" w:styleId="dpAufzhlungZeichenEbene3">
    <w:name w:val="dp_Aufzählung Zeichen Ebene 3"/>
    <w:basedOn w:val="dpAufzhlungZeichenEbene2"/>
    <w:qFormat/>
    <w:rsid w:val="008A0793"/>
    <w:pPr>
      <w:numPr>
        <w:ilvl w:val="2"/>
        <w:numId w:val="2"/>
      </w:numPr>
    </w:pPr>
  </w:style>
  <w:style w:type="paragraph" w:customStyle="1" w:styleId="dpAufzhlungZeichenEbene4">
    <w:name w:val="dp_Aufzählung Zeichen Ebene 4"/>
    <w:basedOn w:val="dpAufzhlungZeichenEbene3"/>
    <w:qFormat/>
    <w:rsid w:val="008A0793"/>
    <w:pPr>
      <w:numPr>
        <w:ilvl w:val="3"/>
      </w:numPr>
    </w:pPr>
  </w:style>
  <w:style w:type="paragraph" w:customStyle="1" w:styleId="Formatvorlage1">
    <w:name w:val="Formatvorlage1"/>
    <w:basedOn w:val="dpText"/>
    <w:rsid w:val="008A0793"/>
    <w:pPr>
      <w:spacing w:after="0" w:line="360" w:lineRule="auto"/>
    </w:pPr>
  </w:style>
  <w:style w:type="character" w:customStyle="1" w:styleId="berschrift1Zchn">
    <w:name w:val="Überschrift 1 Zchn"/>
    <w:basedOn w:val="Absatz-Standardschriftart"/>
    <w:link w:val="berschrift1"/>
    <w:rsid w:val="008A0793"/>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rsid w:val="008A0793"/>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8A0793"/>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8A0793"/>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8A0793"/>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8A0793"/>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8A0793"/>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8A0793"/>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8A0793"/>
    <w:rPr>
      <w:rFonts w:asciiTheme="majorHAnsi" w:eastAsiaTheme="majorEastAsia" w:hAnsiTheme="majorHAnsi" w:cstheme="majorBidi"/>
      <w:i/>
      <w:iCs/>
      <w:color w:val="272727" w:themeColor="text1" w:themeTint="D8"/>
      <w:sz w:val="21"/>
      <w:szCs w:val="21"/>
      <w:lang w:eastAsia="de-AT"/>
    </w:rPr>
  </w:style>
  <w:style w:type="paragraph" w:styleId="Kopfzeile">
    <w:name w:val="header"/>
    <w:basedOn w:val="Standard"/>
    <w:link w:val="KopfzeileZchn"/>
    <w:uiPriority w:val="99"/>
    <w:unhideWhenUsed/>
    <w:rsid w:val="008A0793"/>
    <w:pPr>
      <w:tabs>
        <w:tab w:val="center" w:pos="4536"/>
        <w:tab w:val="right" w:pos="9072"/>
      </w:tabs>
    </w:pPr>
  </w:style>
  <w:style w:type="character" w:customStyle="1" w:styleId="KopfzeileZchn">
    <w:name w:val="Kopfzeile Zchn"/>
    <w:basedOn w:val="Absatz-Standardschriftart"/>
    <w:link w:val="Kopfzeile"/>
    <w:uiPriority w:val="99"/>
    <w:rsid w:val="008A0793"/>
    <w:rPr>
      <w:rFonts w:ascii="Arial" w:eastAsia="Times New Roman" w:hAnsi="Arial" w:cs="Times New Roman"/>
      <w:sz w:val="20"/>
      <w:szCs w:val="24"/>
      <w:lang w:eastAsia="de-AT"/>
    </w:rPr>
  </w:style>
  <w:style w:type="paragraph" w:styleId="Fuzeile">
    <w:name w:val="footer"/>
    <w:basedOn w:val="Standard"/>
    <w:link w:val="FuzeileZchn"/>
    <w:uiPriority w:val="99"/>
    <w:unhideWhenUsed/>
    <w:rsid w:val="008A0793"/>
    <w:pPr>
      <w:tabs>
        <w:tab w:val="center" w:pos="4536"/>
        <w:tab w:val="right" w:pos="9072"/>
      </w:tabs>
    </w:pPr>
  </w:style>
  <w:style w:type="character" w:customStyle="1" w:styleId="FuzeileZchn">
    <w:name w:val="Fußzeile Zchn"/>
    <w:basedOn w:val="Absatz-Standardschriftart"/>
    <w:link w:val="Fuzeile"/>
    <w:uiPriority w:val="99"/>
    <w:rsid w:val="008A0793"/>
    <w:rPr>
      <w:rFonts w:ascii="Arial" w:eastAsia="Times New Roman" w:hAnsi="Arial" w:cs="Times New Roman"/>
      <w:sz w:val="20"/>
      <w:szCs w:val="24"/>
      <w:lang w:eastAsia="de-AT"/>
    </w:rPr>
  </w:style>
  <w:style w:type="table" w:styleId="Tabellenraster">
    <w:name w:val="Table Grid"/>
    <w:basedOn w:val="NormaleTabelle"/>
    <w:uiPriority w:val="59"/>
    <w:rsid w:val="008A0793"/>
    <w:pPr>
      <w:spacing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7ADE"/>
    <w:rPr>
      <w:color w:val="0563C1" w:themeColor="hyperlink"/>
      <w:u w:val="single"/>
    </w:rPr>
  </w:style>
  <w:style w:type="character" w:styleId="NichtaufgelsteErwhnung">
    <w:name w:val="Unresolved Mention"/>
    <w:basedOn w:val="Absatz-Standardschriftart"/>
    <w:uiPriority w:val="99"/>
    <w:semiHidden/>
    <w:unhideWhenUsed/>
    <w:rsid w:val="00FD7ADE"/>
    <w:rPr>
      <w:color w:val="605E5C"/>
      <w:shd w:val="clear" w:color="auto" w:fill="E1DFDD"/>
    </w:rPr>
  </w:style>
  <w:style w:type="paragraph" w:styleId="Listenabsatz">
    <w:name w:val="List Paragraph"/>
    <w:basedOn w:val="Standard"/>
    <w:uiPriority w:val="34"/>
    <w:qFormat/>
    <w:rsid w:val="002C16E2"/>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811D95"/>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811D95"/>
    <w:rPr>
      <w:b/>
      <w:bCs/>
    </w:rPr>
  </w:style>
  <w:style w:type="character" w:styleId="BesuchterLink">
    <w:name w:val="FollowedHyperlink"/>
    <w:basedOn w:val="Absatz-Standardschriftart"/>
    <w:uiPriority w:val="99"/>
    <w:semiHidden/>
    <w:unhideWhenUsed/>
    <w:rsid w:val="00FE3902"/>
    <w:rPr>
      <w:color w:val="954F72" w:themeColor="followedHyperlink"/>
      <w:u w:val="single"/>
    </w:rPr>
  </w:style>
  <w:style w:type="paragraph" w:styleId="Beschriftung">
    <w:name w:val="caption"/>
    <w:basedOn w:val="Standard"/>
    <w:next w:val="Standard"/>
    <w:uiPriority w:val="35"/>
    <w:unhideWhenUsed/>
    <w:qFormat/>
    <w:rsid w:val="000F3D6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7227DA"/>
    <w:rPr>
      <w:sz w:val="16"/>
      <w:szCs w:val="16"/>
    </w:rPr>
  </w:style>
  <w:style w:type="paragraph" w:styleId="Kommentartext">
    <w:name w:val="annotation text"/>
    <w:basedOn w:val="Standard"/>
    <w:link w:val="KommentartextZchn"/>
    <w:uiPriority w:val="99"/>
    <w:semiHidden/>
    <w:unhideWhenUsed/>
    <w:rsid w:val="007227DA"/>
    <w:rPr>
      <w:szCs w:val="20"/>
    </w:rPr>
  </w:style>
  <w:style w:type="character" w:customStyle="1" w:styleId="KommentartextZchn">
    <w:name w:val="Kommentartext Zchn"/>
    <w:basedOn w:val="Absatz-Standardschriftart"/>
    <w:link w:val="Kommentartext"/>
    <w:uiPriority w:val="99"/>
    <w:semiHidden/>
    <w:rsid w:val="007227DA"/>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7227DA"/>
    <w:rPr>
      <w:b/>
      <w:bCs/>
    </w:rPr>
  </w:style>
  <w:style w:type="character" w:customStyle="1" w:styleId="KommentarthemaZchn">
    <w:name w:val="Kommentarthema Zchn"/>
    <w:basedOn w:val="KommentartextZchn"/>
    <w:link w:val="Kommentarthema"/>
    <w:uiPriority w:val="99"/>
    <w:semiHidden/>
    <w:rsid w:val="007227DA"/>
    <w:rPr>
      <w:rFonts w:ascii="Arial" w:eastAsia="Times New Roman" w:hAnsi="Arial" w:cs="Times New Roman"/>
      <w:b/>
      <w:bCs/>
      <w:sz w:val="20"/>
      <w:szCs w:val="20"/>
      <w:lang w:eastAsia="de-AT"/>
    </w:rPr>
  </w:style>
  <w:style w:type="paragraph" w:styleId="Sprechblasentext">
    <w:name w:val="Balloon Text"/>
    <w:basedOn w:val="Standard"/>
    <w:link w:val="SprechblasentextZchn"/>
    <w:uiPriority w:val="99"/>
    <w:semiHidden/>
    <w:unhideWhenUsed/>
    <w:rsid w:val="007227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7DA"/>
    <w:rPr>
      <w:rFonts w:ascii="Segoe UI" w:eastAsia="Times New Roman" w:hAnsi="Segoe UI" w:cs="Segoe UI"/>
      <w:sz w:val="18"/>
      <w:szCs w:val="18"/>
      <w:lang w:eastAsia="de-AT"/>
    </w:rPr>
  </w:style>
  <w:style w:type="paragraph" w:customStyle="1" w:styleId="Betreff">
    <w:name w:val="Betreff"/>
    <w:qFormat/>
    <w:rsid w:val="00FC7855"/>
    <w:pPr>
      <w:widowControl w:val="0"/>
      <w:autoSpaceDE w:val="0"/>
      <w:autoSpaceDN w:val="0"/>
      <w:adjustRightInd w:val="0"/>
      <w:spacing w:line="240" w:lineRule="auto"/>
    </w:pPr>
    <w:rPr>
      <w:rFonts w:ascii="Calibri" w:hAnsi="Calibri" w:cs="Arial"/>
      <w:b/>
      <w:color w:val="1B2B5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580">
      <w:bodyDiv w:val="1"/>
      <w:marLeft w:val="0"/>
      <w:marRight w:val="0"/>
      <w:marTop w:val="0"/>
      <w:marBottom w:val="0"/>
      <w:divBdr>
        <w:top w:val="none" w:sz="0" w:space="0" w:color="auto"/>
        <w:left w:val="none" w:sz="0" w:space="0" w:color="auto"/>
        <w:bottom w:val="none" w:sz="0" w:space="0" w:color="auto"/>
        <w:right w:val="none" w:sz="0" w:space="0" w:color="auto"/>
      </w:divBdr>
    </w:div>
    <w:div w:id="280915582">
      <w:bodyDiv w:val="1"/>
      <w:marLeft w:val="0"/>
      <w:marRight w:val="0"/>
      <w:marTop w:val="0"/>
      <w:marBottom w:val="0"/>
      <w:divBdr>
        <w:top w:val="none" w:sz="0" w:space="0" w:color="auto"/>
        <w:left w:val="none" w:sz="0" w:space="0" w:color="auto"/>
        <w:bottom w:val="none" w:sz="0" w:space="0" w:color="auto"/>
        <w:right w:val="none" w:sz="0" w:space="0" w:color="auto"/>
      </w:divBdr>
    </w:div>
    <w:div w:id="768812718">
      <w:bodyDiv w:val="1"/>
      <w:marLeft w:val="0"/>
      <w:marRight w:val="0"/>
      <w:marTop w:val="0"/>
      <w:marBottom w:val="0"/>
      <w:divBdr>
        <w:top w:val="none" w:sz="0" w:space="0" w:color="auto"/>
        <w:left w:val="none" w:sz="0" w:space="0" w:color="auto"/>
        <w:bottom w:val="none" w:sz="0" w:space="0" w:color="auto"/>
        <w:right w:val="none" w:sz="0" w:space="0" w:color="auto"/>
      </w:divBdr>
    </w:div>
    <w:div w:id="1132404230">
      <w:bodyDiv w:val="1"/>
      <w:marLeft w:val="0"/>
      <w:marRight w:val="0"/>
      <w:marTop w:val="0"/>
      <w:marBottom w:val="0"/>
      <w:divBdr>
        <w:top w:val="none" w:sz="0" w:space="0" w:color="auto"/>
        <w:left w:val="none" w:sz="0" w:space="0" w:color="auto"/>
        <w:bottom w:val="none" w:sz="0" w:space="0" w:color="auto"/>
        <w:right w:val="none" w:sz="0" w:space="0" w:color="auto"/>
      </w:divBdr>
    </w:div>
    <w:div w:id="1361395392">
      <w:bodyDiv w:val="1"/>
      <w:marLeft w:val="0"/>
      <w:marRight w:val="0"/>
      <w:marTop w:val="0"/>
      <w:marBottom w:val="0"/>
      <w:divBdr>
        <w:top w:val="none" w:sz="0" w:space="0" w:color="auto"/>
        <w:left w:val="none" w:sz="0" w:space="0" w:color="auto"/>
        <w:bottom w:val="none" w:sz="0" w:space="0" w:color="auto"/>
        <w:right w:val="none" w:sz="0" w:space="0" w:color="auto"/>
      </w:divBdr>
    </w:div>
    <w:div w:id="1573126818">
      <w:bodyDiv w:val="1"/>
      <w:marLeft w:val="0"/>
      <w:marRight w:val="0"/>
      <w:marTop w:val="0"/>
      <w:marBottom w:val="0"/>
      <w:divBdr>
        <w:top w:val="none" w:sz="0" w:space="0" w:color="auto"/>
        <w:left w:val="none" w:sz="0" w:space="0" w:color="auto"/>
        <w:bottom w:val="none" w:sz="0" w:space="0" w:color="auto"/>
        <w:right w:val="none" w:sz="0" w:space="0" w:color="auto"/>
      </w:divBdr>
    </w:div>
    <w:div w:id="1810173806">
      <w:bodyDiv w:val="1"/>
      <w:marLeft w:val="0"/>
      <w:marRight w:val="0"/>
      <w:marTop w:val="0"/>
      <w:marBottom w:val="0"/>
      <w:divBdr>
        <w:top w:val="none" w:sz="0" w:space="0" w:color="auto"/>
        <w:left w:val="none" w:sz="0" w:space="0" w:color="auto"/>
        <w:bottom w:val="none" w:sz="0" w:space="0" w:color="auto"/>
        <w:right w:val="none" w:sz="0" w:space="0" w:color="auto"/>
      </w:divBdr>
    </w:div>
    <w:div w:id="21401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foerderdatenbank.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industriemagazin.at/foerderung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ko.at/service/foerderungen.html" TargetMode="External"/><Relationship Id="rId20" Type="http://schemas.openxmlformats.org/officeDocument/2006/relationships/hyperlink" Target="mailto:l.hoeller@dankl.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fg.at" TargetMode="External"/><Relationship Id="rId23" Type="http://schemas.openxmlformats.org/officeDocument/2006/relationships/hyperlink" Target="http://www.mcp-dankl.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dankl.com/wp-content/uploads/2017/06/DSC2256-Lydia-_H&#246;ller_beschnitten-e1533017572102.jp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tenance-competence-center.at" TargetMode="External"/><Relationship Id="rId22" Type="http://schemas.openxmlformats.org/officeDocument/2006/relationships/image" Target="media/image5.sv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ia.DANKL\AppData\Local\Packages\Microsoft.MicrosoftEdge_8wekyb3d8bbwe\TempState\Downloads\DP_MCP_Word_allgemein_VORLAGE_2017-06-22%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9" ma:contentTypeDescription="Ein neues Dokument erstellen." ma:contentTypeScope="" ma:versionID="fe59ab88d613adbc63371b3c9b32e991">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7c78ed2f9b6fd17b63bde141f84a100b"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6D0D-4A9B-46C3-987B-C0F18E46C0D6}">
  <ds:schemaRefs>
    <ds:schemaRef ds:uri="http://schemas.microsoft.com/sharepoint/v3/contenttype/forms"/>
  </ds:schemaRefs>
</ds:datastoreItem>
</file>

<file path=customXml/itemProps2.xml><?xml version="1.0" encoding="utf-8"?>
<ds:datastoreItem xmlns:ds="http://schemas.openxmlformats.org/officeDocument/2006/customXml" ds:itemID="{1A1A48C7-F2A1-4DE8-AC65-453E61EE9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EECDB-3B51-414D-8AE7-499B8BFDF3BE}">
  <ds:schemaRefs>
    <ds:schemaRef ds:uri="http://schemas.microsoft.com/office/2006/documentManagement/types"/>
    <ds:schemaRef ds:uri="http://purl.org/dc/elements/1.1/"/>
    <ds:schemaRef ds:uri="http://schemas.microsoft.com/office/2006/metadata/properties"/>
    <ds:schemaRef ds:uri="18d8276d-7a6e-4938-bce1-cd58239d9ae5"/>
    <ds:schemaRef ds:uri="http://purl.org/dc/terms/"/>
    <ds:schemaRef ds:uri="acbdf79d-5f3d-4691-a4d8-ba77c4252ad4"/>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FFFF70B-D59B-4D43-BE47-AE072875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DP_MCP_Word_allgemein_VORLAGE_2017-06-22 (1).dotx</Template>
  <TotalTime>0</TotalTime>
  <Pages>3</Pages>
  <Words>964</Words>
  <Characters>6077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Höller</dc:creator>
  <cp:keywords/>
  <dc:description/>
  <cp:lastModifiedBy>Lydia Höller</cp:lastModifiedBy>
  <cp:revision>2</cp:revision>
  <cp:lastPrinted>2019-03-04T12:09:00Z</cp:lastPrinted>
  <dcterms:created xsi:type="dcterms:W3CDTF">2019-03-11T15:22:00Z</dcterms:created>
  <dcterms:modified xsi:type="dcterms:W3CDTF">2019-03-11T15:22:00Z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ies>
</file>