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3E9C" w14:textId="77777777" w:rsidR="00024594" w:rsidRPr="00A72A54" w:rsidRDefault="00024594" w:rsidP="00AA56B5">
      <w:pPr>
        <w:spacing w:after="0" w:line="259" w:lineRule="auto"/>
        <w:ind w:left="-1440" w:right="10466" w:firstLine="0"/>
        <w:jc w:val="left"/>
      </w:pPr>
    </w:p>
    <w:p w14:paraId="32789CD9" w14:textId="77777777" w:rsidR="00DF4EC6" w:rsidRPr="00A72A54" w:rsidRDefault="00DF4EC6" w:rsidP="007B5AE1"/>
    <w:p w14:paraId="1F04AFA4" w14:textId="77777777" w:rsidR="00681701" w:rsidRPr="00A72A54" w:rsidRDefault="00681701" w:rsidP="00DF4EC6">
      <w:pPr>
        <w:pStyle w:val="berschrift2"/>
        <w:spacing w:after="136"/>
        <w:ind w:left="-5"/>
        <w:jc w:val="right"/>
        <w:rPr>
          <w:sz w:val="22"/>
        </w:rPr>
      </w:pPr>
    </w:p>
    <w:p w14:paraId="6A9C4FFE" w14:textId="13B2F524" w:rsidR="00681701" w:rsidRPr="00A72A54" w:rsidRDefault="003F4628" w:rsidP="00DF4EC6">
      <w:pPr>
        <w:pStyle w:val="berschrift2"/>
        <w:spacing w:after="136"/>
        <w:ind w:left="-5"/>
        <w:jc w:val="right"/>
        <w:rPr>
          <w:sz w:val="22"/>
        </w:rPr>
      </w:pPr>
      <w:r w:rsidRPr="00A72A54">
        <w:rPr>
          <w:sz w:val="22"/>
        </w:rPr>
        <w:t xml:space="preserve">Presseinformation </w:t>
      </w:r>
      <w:r w:rsidR="003A55EC" w:rsidRPr="00A72A54">
        <w:rPr>
          <w:sz w:val="22"/>
        </w:rPr>
        <w:t>Januar</w:t>
      </w:r>
      <w:r w:rsidR="005E1198" w:rsidRPr="00A72A54">
        <w:rPr>
          <w:sz w:val="22"/>
        </w:rPr>
        <w:t xml:space="preserve"> </w:t>
      </w:r>
      <w:r w:rsidR="00841256" w:rsidRPr="00A72A54">
        <w:rPr>
          <w:sz w:val="22"/>
        </w:rPr>
        <w:t>2022</w:t>
      </w:r>
      <w:r w:rsidR="00042BB9" w:rsidRPr="00A72A54">
        <w:rPr>
          <w:sz w:val="22"/>
        </w:rPr>
        <w:t xml:space="preserve"> </w:t>
      </w:r>
    </w:p>
    <w:p w14:paraId="570335A4" w14:textId="44AB5D66" w:rsidR="005E1198" w:rsidRPr="00A72A54" w:rsidRDefault="00EB34D5" w:rsidP="00681701">
      <w:pPr>
        <w:pStyle w:val="berschrift2"/>
        <w:spacing w:after="136"/>
        <w:ind w:left="-5"/>
        <w:jc w:val="center"/>
      </w:pPr>
      <w:r w:rsidRPr="00A72A54">
        <w:rPr>
          <w:sz w:val="22"/>
        </w:rPr>
        <w:br/>
      </w:r>
    </w:p>
    <w:p w14:paraId="439F5B0E" w14:textId="41FE95F7" w:rsidR="00841256" w:rsidRPr="00A72A54" w:rsidRDefault="00841256" w:rsidP="00491D7F">
      <w:pPr>
        <w:spacing w:line="288" w:lineRule="auto"/>
        <w:ind w:left="0" w:firstLine="0"/>
        <w:rPr>
          <w:b/>
          <w:color w:val="C00000"/>
          <w:sz w:val="36"/>
          <w:szCs w:val="36"/>
        </w:rPr>
      </w:pPr>
      <w:r w:rsidRPr="00A72A54">
        <w:rPr>
          <w:b/>
          <w:color w:val="C00000"/>
          <w:sz w:val="36"/>
          <w:szCs w:val="36"/>
        </w:rPr>
        <w:t>In 13 Schritten zum digitalen Asset Management</w:t>
      </w:r>
      <w:r w:rsidR="002F6695" w:rsidRPr="00A72A54">
        <w:rPr>
          <w:b/>
          <w:color w:val="C00000"/>
          <w:sz w:val="36"/>
          <w:szCs w:val="36"/>
        </w:rPr>
        <w:t>.</w:t>
      </w:r>
    </w:p>
    <w:p w14:paraId="21E95135" w14:textId="63074257" w:rsidR="00C267AC" w:rsidRPr="00A72A54" w:rsidRDefault="00784369" w:rsidP="00491D7F">
      <w:pPr>
        <w:ind w:left="0" w:firstLine="0"/>
        <w:rPr>
          <w:b/>
          <w:color w:val="C00000"/>
          <w:sz w:val="30"/>
          <w:szCs w:val="30"/>
        </w:rPr>
      </w:pPr>
      <w:r w:rsidRPr="00A72A54">
        <w:rPr>
          <w:b/>
          <w:color w:val="C00000"/>
          <w:sz w:val="28"/>
          <w:szCs w:val="28"/>
        </w:rPr>
        <w:t>Bericht</w:t>
      </w:r>
      <w:r w:rsidR="00122AB7" w:rsidRPr="00A72A54">
        <w:rPr>
          <w:b/>
          <w:color w:val="C00000"/>
          <w:sz w:val="28"/>
          <w:szCs w:val="28"/>
        </w:rPr>
        <w:t xml:space="preserve"> mit</w:t>
      </w:r>
      <w:r w:rsidRPr="00A72A54">
        <w:rPr>
          <w:b/>
          <w:color w:val="C00000"/>
          <w:sz w:val="28"/>
          <w:szCs w:val="28"/>
        </w:rPr>
        <w:t xml:space="preserve"> Erkenntnissen für Praxis und Forschung veröffentlicht.  </w:t>
      </w:r>
    </w:p>
    <w:p w14:paraId="7B9EBA53" w14:textId="77777777" w:rsidR="003F4628" w:rsidRPr="00A72A54" w:rsidRDefault="003F4628" w:rsidP="00491D7F">
      <w:pPr>
        <w:spacing w:after="0" w:line="250" w:lineRule="auto"/>
        <w:ind w:left="0" w:firstLine="0"/>
        <w:rPr>
          <w:b/>
        </w:rPr>
      </w:pPr>
    </w:p>
    <w:p w14:paraId="6DC40AF0" w14:textId="2016B3F7" w:rsidR="007D11ED" w:rsidRPr="00A72A54" w:rsidRDefault="00C91C10" w:rsidP="00491D7F">
      <w:pPr>
        <w:spacing w:after="0" w:line="250" w:lineRule="auto"/>
        <w:ind w:left="0" w:firstLine="0"/>
        <w:rPr>
          <w:b/>
        </w:rPr>
      </w:pPr>
      <w:r w:rsidRPr="00A72A54">
        <w:rPr>
          <w:b/>
        </w:rPr>
        <w:t>Das Innovationsnetzwerk „Digital Asset Management“ (i-Asset) entwickelte einen Werkzeugkoffer für die digitale Transformation des Asset</w:t>
      </w:r>
      <w:r w:rsidR="00AD47E4" w:rsidRPr="00A72A54">
        <w:rPr>
          <w:b/>
        </w:rPr>
        <w:t xml:space="preserve"> </w:t>
      </w:r>
      <w:r w:rsidRPr="00A72A54">
        <w:rPr>
          <w:b/>
        </w:rPr>
        <w:t>Managements (Anlagenwirtschaft). Die Netzwerkpartner unter der Führung von Salzburg Research setzten bei der Entwicklung des Werkzeugkoffers auf einen Mix aus innovativen organisatorischen, technologischen und kompetenzbildenden Maßnahmen.</w:t>
      </w:r>
    </w:p>
    <w:p w14:paraId="0B7B11EA" w14:textId="583F8DA4" w:rsidR="00C91C10" w:rsidRPr="00A72A54" w:rsidRDefault="00C91C10" w:rsidP="00491D7F">
      <w:pPr>
        <w:spacing w:after="0" w:line="250" w:lineRule="auto"/>
        <w:ind w:left="0" w:firstLine="0"/>
        <w:rPr>
          <w:b/>
        </w:rPr>
      </w:pPr>
      <w:r w:rsidRPr="00A72A54">
        <w:rPr>
          <w:b/>
        </w:rPr>
        <w:t>1</w:t>
      </w:r>
      <w:r w:rsidR="008839D1" w:rsidRPr="00A72A54">
        <w:rPr>
          <w:b/>
        </w:rPr>
        <w:t>3</w:t>
      </w:r>
      <w:r w:rsidRPr="00A72A54">
        <w:rPr>
          <w:b/>
        </w:rPr>
        <w:t xml:space="preserve"> </w:t>
      </w:r>
      <w:r w:rsidR="008839D1" w:rsidRPr="00A72A54">
        <w:rPr>
          <w:b/>
        </w:rPr>
        <w:t>Berichte</w:t>
      </w:r>
      <w:r w:rsidR="003A00DF" w:rsidRPr="00A72A54">
        <w:rPr>
          <w:b/>
        </w:rPr>
        <w:t xml:space="preserve"> von 19 AutorInnen</w:t>
      </w:r>
      <w:r w:rsidRPr="00A72A54">
        <w:rPr>
          <w:b/>
        </w:rPr>
        <w:t xml:space="preserve"> und</w:t>
      </w:r>
      <w:r w:rsidR="003A00DF" w:rsidRPr="00A72A54">
        <w:rPr>
          <w:b/>
        </w:rPr>
        <w:t xml:space="preserve"> gesammelte</w:t>
      </w:r>
      <w:r w:rsidRPr="00A72A54">
        <w:rPr>
          <w:b/>
        </w:rPr>
        <w:t xml:space="preserve"> Erkenntnisse aus 26 Monaten</w:t>
      </w:r>
      <w:r w:rsidR="00514405" w:rsidRPr="00A72A54">
        <w:rPr>
          <w:b/>
        </w:rPr>
        <w:t xml:space="preserve"> Projektlaufzeit</w:t>
      </w:r>
      <w:r w:rsidRPr="00A72A54">
        <w:rPr>
          <w:b/>
        </w:rPr>
        <w:t xml:space="preserve"> liefert </w:t>
      </w:r>
      <w:r w:rsidR="003A00DF" w:rsidRPr="00A72A54">
        <w:rPr>
          <w:b/>
        </w:rPr>
        <w:t xml:space="preserve">nun </w:t>
      </w:r>
      <w:r w:rsidRPr="00A72A54">
        <w:rPr>
          <w:b/>
        </w:rPr>
        <w:t xml:space="preserve">der </w:t>
      </w:r>
      <w:r w:rsidRPr="00A72A54">
        <w:rPr>
          <w:b/>
          <w:i/>
          <w:iCs/>
        </w:rPr>
        <w:t xml:space="preserve">brandneue </w:t>
      </w:r>
      <w:r w:rsidR="003A00DF" w:rsidRPr="00A72A54">
        <w:rPr>
          <w:b/>
          <w:i/>
          <w:iCs/>
        </w:rPr>
        <w:t>Bericht</w:t>
      </w:r>
      <w:r w:rsidRPr="00A72A54">
        <w:rPr>
          <w:b/>
          <w:i/>
          <w:iCs/>
        </w:rPr>
        <w:t xml:space="preserve"> „Digital Asset Management in der Praxis</w:t>
      </w:r>
      <w:r w:rsidRPr="00A72A54">
        <w:rPr>
          <w:b/>
        </w:rPr>
        <w:t>“.</w:t>
      </w:r>
    </w:p>
    <w:p w14:paraId="3A1CB6F7" w14:textId="77777777" w:rsidR="007D11ED" w:rsidRPr="00A72A54" w:rsidRDefault="007D11ED" w:rsidP="00491D7F">
      <w:pPr>
        <w:pStyle w:val="freigegeben"/>
        <w:jc w:val="both"/>
        <w:rPr>
          <w:rFonts w:ascii="Arial" w:hAnsi="Arial" w:cs="Arial"/>
          <w:color w:val="auto"/>
          <w:lang w:val="de-DE"/>
        </w:rPr>
      </w:pPr>
    </w:p>
    <w:p w14:paraId="2BAF0B06" w14:textId="7B69C485" w:rsidR="00C91C10" w:rsidRPr="00A72A54" w:rsidRDefault="00C91C10" w:rsidP="00491D7F">
      <w:pPr>
        <w:pStyle w:val="freigegeben"/>
        <w:jc w:val="both"/>
        <w:rPr>
          <w:rFonts w:ascii="Arial" w:hAnsi="Arial" w:cs="Arial"/>
          <w:color w:val="auto"/>
          <w:lang w:val="de-DE"/>
        </w:rPr>
      </w:pPr>
      <w:r w:rsidRPr="00A72A54">
        <w:rPr>
          <w:rFonts w:ascii="Arial" w:hAnsi="Arial" w:cs="Arial"/>
          <w:b/>
          <w:bCs/>
          <w:color w:val="auto"/>
          <w:lang w:val="de-DE"/>
        </w:rPr>
        <w:t>Klar ist:</w:t>
      </w:r>
      <w:r w:rsidRPr="00A72A54">
        <w:rPr>
          <w:rFonts w:ascii="Arial" w:hAnsi="Arial" w:cs="Arial"/>
          <w:color w:val="auto"/>
          <w:lang w:val="de-DE"/>
        </w:rPr>
        <w:t xml:space="preserve"> Die Digitalisierung hat sich in den Betrieben der Fertigungs- und Prozessindustrie zu einem entscheidenden Faktor für die Wettbewerbsfähigkeit und Qualität der Produktion entwickelt. Produktionsanlagen sind digital vernetzt und liefern Daten für analytische Verfahren zur Optimierung von Betrieb und Instandhaltung. Völlig neue Wertschöpfungsketten und Geschäftsmodelle umfassen und beeinflussen Hersteller, Betreiber, Instandhaltungs-, Service- und Analytik-Dienstleister. Die digitale Transformation erfasst und integriert Betriebs-, Beschaffungs-, Instandhaltungs- und Asset Management Prozesse moderner Betriebe.</w:t>
      </w:r>
    </w:p>
    <w:p w14:paraId="7546BA4C" w14:textId="77777777" w:rsidR="00C91C10" w:rsidRPr="00A72A54" w:rsidRDefault="00C91C10" w:rsidP="00491D7F">
      <w:pPr>
        <w:pStyle w:val="freigegeben"/>
        <w:jc w:val="both"/>
        <w:rPr>
          <w:rFonts w:ascii="Arial" w:hAnsi="Arial" w:cs="Arial"/>
          <w:color w:val="auto"/>
          <w:lang w:val="de-DE"/>
        </w:rPr>
      </w:pPr>
    </w:p>
    <w:p w14:paraId="3565DCA3" w14:textId="655613BA" w:rsidR="00C91C10" w:rsidRPr="00A72A54" w:rsidRDefault="00C91C10" w:rsidP="00491D7F">
      <w:pPr>
        <w:pStyle w:val="freigegeben"/>
        <w:jc w:val="both"/>
        <w:rPr>
          <w:rFonts w:ascii="Arial" w:hAnsi="Arial" w:cs="Arial"/>
          <w:color w:val="auto"/>
          <w:lang w:val="de-DE"/>
        </w:rPr>
      </w:pPr>
      <w:r w:rsidRPr="00A72A54">
        <w:rPr>
          <w:rFonts w:ascii="Arial" w:hAnsi="Arial" w:cs="Arial"/>
          <w:b/>
          <w:bCs/>
          <w:color w:val="auto"/>
          <w:lang w:val="de-DE"/>
        </w:rPr>
        <w:t>Auch klar ist:</w:t>
      </w:r>
      <w:r w:rsidRPr="00A72A54">
        <w:rPr>
          <w:rFonts w:ascii="Arial" w:hAnsi="Arial" w:cs="Arial"/>
          <w:color w:val="auto"/>
          <w:lang w:val="de-DE"/>
        </w:rPr>
        <w:t xml:space="preserve"> Digitalisierung kann großes Potenzial entfalten und bei der Erfüllung bekannter Asset Management-Ziele (wie Wirtschaftlichkeit, werterhaltende Anlagennutzung, optimierte Instandhaltungsstrategien) und neuer Herausforderungen (wie Klimaziele, Rohstoff- und Energieeffizienz) der entscheidende Faktor sein.</w:t>
      </w:r>
    </w:p>
    <w:p w14:paraId="323FC619" w14:textId="77777777" w:rsidR="00C91C10" w:rsidRPr="00A72A54" w:rsidRDefault="00C91C10" w:rsidP="00491D7F">
      <w:pPr>
        <w:pStyle w:val="freigegeben"/>
        <w:jc w:val="both"/>
        <w:rPr>
          <w:rFonts w:ascii="Arial" w:hAnsi="Arial" w:cs="Arial"/>
          <w:color w:val="auto"/>
          <w:lang w:val="de-DE"/>
        </w:rPr>
      </w:pPr>
    </w:p>
    <w:p w14:paraId="14943389" w14:textId="77777777" w:rsidR="008839D1" w:rsidRPr="00A72A54" w:rsidRDefault="008839D1" w:rsidP="00491D7F">
      <w:pPr>
        <w:pStyle w:val="freigegeben"/>
        <w:jc w:val="both"/>
        <w:rPr>
          <w:rFonts w:ascii="Arial" w:eastAsiaTheme="minorEastAsia" w:hAnsi="Arial" w:cs="Arial"/>
          <w:b/>
          <w:bCs/>
          <w:color w:val="C00000"/>
          <w:lang w:val="de-DE" w:eastAsia="de-DE"/>
        </w:rPr>
      </w:pPr>
    </w:p>
    <w:p w14:paraId="1FCE29C4" w14:textId="5495DEE1" w:rsidR="00C91C10" w:rsidRPr="00A72A54" w:rsidRDefault="00C91C10" w:rsidP="00491D7F">
      <w:pPr>
        <w:pStyle w:val="freigegeben"/>
        <w:jc w:val="both"/>
        <w:rPr>
          <w:rFonts w:ascii="Arial" w:hAnsi="Arial" w:cs="Arial"/>
          <w:color w:val="auto"/>
          <w:lang w:val="de-DE"/>
        </w:rPr>
      </w:pPr>
      <w:r w:rsidRPr="00A72A54">
        <w:rPr>
          <w:rFonts w:ascii="Arial" w:eastAsiaTheme="minorEastAsia" w:hAnsi="Arial" w:cs="Arial"/>
          <w:b/>
          <w:bCs/>
          <w:color w:val="C00000"/>
          <w:lang w:val="de-DE" w:eastAsia="de-DE"/>
        </w:rPr>
        <w:t>Aber wie funktioniert’s in der Praxis?</w:t>
      </w:r>
    </w:p>
    <w:p w14:paraId="432501CB" w14:textId="77777777" w:rsidR="00C91C10" w:rsidRPr="00A72A54" w:rsidRDefault="00C91C10" w:rsidP="00491D7F">
      <w:pPr>
        <w:pStyle w:val="freigegeben"/>
        <w:jc w:val="both"/>
        <w:rPr>
          <w:rFonts w:ascii="Arial" w:hAnsi="Arial" w:cs="Arial"/>
          <w:color w:val="auto"/>
          <w:lang w:val="de-DE"/>
        </w:rPr>
      </w:pPr>
    </w:p>
    <w:p w14:paraId="78381CF2" w14:textId="3A7A5B77" w:rsidR="00A47F41" w:rsidRPr="00A72A54" w:rsidRDefault="00C91C10" w:rsidP="00491D7F">
      <w:pPr>
        <w:pStyle w:val="freigegeben"/>
        <w:jc w:val="both"/>
        <w:rPr>
          <w:rFonts w:ascii="Arial" w:hAnsi="Arial" w:cs="Arial"/>
          <w:b/>
          <w:bCs/>
          <w:color w:val="auto"/>
          <w:lang w:val="de-DE"/>
        </w:rPr>
      </w:pPr>
      <w:r w:rsidRPr="00A72A54">
        <w:rPr>
          <w:rFonts w:ascii="Arial" w:hAnsi="Arial" w:cs="Arial"/>
          <w:color w:val="auto"/>
          <w:lang w:val="de-DE"/>
        </w:rPr>
        <w:t>Im Innovationsnetzwerk</w:t>
      </w:r>
      <w:r w:rsidR="00D55663" w:rsidRPr="00A72A54">
        <w:rPr>
          <w:rFonts w:ascii="Arial" w:hAnsi="Arial" w:cs="Arial"/>
          <w:color w:val="auto"/>
          <w:lang w:val="de-DE"/>
        </w:rPr>
        <w:t xml:space="preserve"> </w:t>
      </w:r>
      <w:r w:rsidRPr="00A72A54">
        <w:rPr>
          <w:rFonts w:ascii="Arial" w:hAnsi="Arial" w:cs="Arial"/>
          <w:color w:val="auto"/>
          <w:lang w:val="de-DE"/>
        </w:rPr>
        <w:t xml:space="preserve">„Digital Asset Management“ (i-Asset) wurden Methoden und Technologien erarbeitet und in Pilotprojekten getestet, mit denen die digitale Anlagenwirtschaft umgesetzt werden kann. Ein umfassender Einblick in die gewonnen Erkenntnisse aus 26 Monaten Projektlaufzeit und die unzähligen Diskussions- und Entwicklungsstunden liefert </w:t>
      </w:r>
      <w:r w:rsidRPr="00A72A54">
        <w:rPr>
          <w:rFonts w:ascii="Arial" w:hAnsi="Arial" w:cs="Arial"/>
          <w:b/>
          <w:bCs/>
          <w:color w:val="auto"/>
          <w:lang w:val="de-DE"/>
        </w:rPr>
        <w:t xml:space="preserve">der nun vorliegende Bericht </w:t>
      </w:r>
      <w:r w:rsidR="00D55663" w:rsidRPr="00A72A54">
        <w:rPr>
          <w:rFonts w:ascii="Arial" w:hAnsi="Arial" w:cs="Arial"/>
          <w:b/>
          <w:bCs/>
          <w:color w:val="auto"/>
          <w:lang w:val="de-DE"/>
        </w:rPr>
        <w:t>„</w:t>
      </w:r>
      <w:r w:rsidRPr="00A72A54">
        <w:rPr>
          <w:rFonts w:ascii="Arial" w:hAnsi="Arial" w:cs="Arial"/>
          <w:b/>
          <w:bCs/>
          <w:color w:val="auto"/>
          <w:lang w:val="de-DE"/>
        </w:rPr>
        <w:t>Digital Asset Management in der Praxis</w:t>
      </w:r>
      <w:r w:rsidR="00D55663" w:rsidRPr="00A72A54">
        <w:rPr>
          <w:rFonts w:ascii="Arial" w:hAnsi="Arial" w:cs="Arial"/>
          <w:b/>
          <w:bCs/>
          <w:color w:val="auto"/>
          <w:lang w:val="de-DE"/>
        </w:rPr>
        <w:t>“</w:t>
      </w:r>
      <w:r w:rsidRPr="00A72A54">
        <w:rPr>
          <w:rFonts w:ascii="Arial" w:hAnsi="Arial" w:cs="Arial"/>
          <w:b/>
          <w:bCs/>
          <w:color w:val="auto"/>
          <w:lang w:val="de-DE"/>
        </w:rPr>
        <w:t>.</w:t>
      </w:r>
      <w:r w:rsidR="00A47F41" w:rsidRPr="00A72A54">
        <w:rPr>
          <w:rFonts w:ascii="Arial" w:hAnsi="Arial" w:cs="Arial"/>
          <w:b/>
          <w:bCs/>
          <w:color w:val="auto"/>
          <w:lang w:val="de-DE"/>
        </w:rPr>
        <w:t xml:space="preserve"> </w:t>
      </w:r>
      <w:r w:rsidR="00D55663" w:rsidRPr="00A72A54">
        <w:rPr>
          <w:rFonts w:ascii="Arial" w:hAnsi="Arial" w:cs="Arial"/>
          <w:color w:val="auto"/>
          <w:lang w:val="de-DE"/>
        </w:rPr>
        <w:t xml:space="preserve">Behandelt werden neben technischen Fragestellungen u.a. zum zentralen Konstrukt des </w:t>
      </w:r>
      <w:r w:rsidR="00D55663" w:rsidRPr="00A72A54">
        <w:rPr>
          <w:rFonts w:ascii="Arial" w:hAnsi="Arial" w:cs="Arial"/>
          <w:b/>
          <w:bCs/>
          <w:color w:val="auto"/>
          <w:lang w:val="de-DE"/>
        </w:rPr>
        <w:t>Digital Twins, organisatorische Themenstellungen</w:t>
      </w:r>
      <w:r w:rsidR="00D55663" w:rsidRPr="00A72A54">
        <w:rPr>
          <w:rFonts w:ascii="Arial" w:hAnsi="Arial" w:cs="Arial"/>
          <w:color w:val="auto"/>
          <w:lang w:val="de-DE"/>
        </w:rPr>
        <w:t xml:space="preserve"> (z.B. die Frage nach Standard-Prozessen, Vorgehensschritten bei der Einführung von Digitalisierungs-Anwendungen, u.ä.) ebenso wie die Frage nach </w:t>
      </w:r>
      <w:r w:rsidR="00D55663" w:rsidRPr="00A72A54">
        <w:rPr>
          <w:rFonts w:ascii="Arial" w:hAnsi="Arial" w:cs="Arial"/>
          <w:b/>
          <w:bCs/>
          <w:color w:val="auto"/>
          <w:lang w:val="de-DE"/>
        </w:rPr>
        <w:t>relevanten Schlüsselkompetenzen</w:t>
      </w:r>
      <w:r w:rsidR="00D55663" w:rsidRPr="00A72A54">
        <w:rPr>
          <w:rFonts w:ascii="Arial" w:hAnsi="Arial" w:cs="Arial"/>
          <w:color w:val="auto"/>
          <w:lang w:val="de-DE"/>
        </w:rPr>
        <w:t xml:space="preserve">. </w:t>
      </w:r>
    </w:p>
    <w:p w14:paraId="17A2327F" w14:textId="77777777" w:rsidR="00A47F41" w:rsidRPr="00A72A54" w:rsidRDefault="00A47F41" w:rsidP="00491D7F">
      <w:pPr>
        <w:pStyle w:val="freigegeben"/>
        <w:jc w:val="both"/>
        <w:rPr>
          <w:rFonts w:ascii="Arial" w:eastAsiaTheme="minorEastAsia" w:hAnsi="Arial" w:cs="Arial"/>
          <w:b/>
          <w:bCs/>
          <w:color w:val="C00000"/>
          <w:lang w:val="de-DE" w:eastAsia="de-DE"/>
        </w:rPr>
      </w:pPr>
    </w:p>
    <w:p w14:paraId="03CE1DFC" w14:textId="77777777" w:rsidR="008839D1" w:rsidRPr="00A72A54" w:rsidRDefault="008839D1" w:rsidP="00491D7F">
      <w:pPr>
        <w:pStyle w:val="freigegeben"/>
        <w:jc w:val="both"/>
        <w:rPr>
          <w:rFonts w:ascii="Arial" w:eastAsiaTheme="minorEastAsia" w:hAnsi="Arial" w:cs="Arial"/>
          <w:b/>
          <w:bCs/>
          <w:color w:val="C00000"/>
          <w:lang w:val="de-DE" w:eastAsia="de-DE"/>
        </w:rPr>
      </w:pPr>
    </w:p>
    <w:p w14:paraId="4A8A7D59" w14:textId="1489C16D" w:rsidR="00A47F41" w:rsidRPr="00A72A54" w:rsidRDefault="00A47F41" w:rsidP="00491D7F">
      <w:pPr>
        <w:pStyle w:val="freigegeben"/>
        <w:jc w:val="both"/>
        <w:rPr>
          <w:rFonts w:ascii="Arial" w:eastAsiaTheme="minorEastAsia" w:hAnsi="Arial" w:cs="Arial"/>
          <w:b/>
          <w:bCs/>
          <w:color w:val="C00000"/>
          <w:lang w:val="de-DE" w:eastAsia="de-DE"/>
        </w:rPr>
      </w:pPr>
      <w:r w:rsidRPr="00A72A54">
        <w:rPr>
          <w:rFonts w:ascii="Arial" w:eastAsiaTheme="minorEastAsia" w:hAnsi="Arial" w:cs="Arial"/>
          <w:b/>
          <w:bCs/>
          <w:color w:val="C00000"/>
          <w:lang w:val="de-DE" w:eastAsia="de-DE"/>
        </w:rPr>
        <w:t>Organisatorische Fragestellungen</w:t>
      </w:r>
    </w:p>
    <w:p w14:paraId="5F8DD537" w14:textId="77777777" w:rsidR="00A47F41" w:rsidRPr="00A72A54" w:rsidRDefault="00A47F41" w:rsidP="00491D7F">
      <w:pPr>
        <w:pStyle w:val="freigegeben"/>
        <w:jc w:val="both"/>
        <w:rPr>
          <w:rFonts w:ascii="Arial" w:hAnsi="Arial" w:cs="Arial"/>
          <w:color w:val="auto"/>
          <w:lang w:val="de-DE"/>
        </w:rPr>
      </w:pPr>
    </w:p>
    <w:p w14:paraId="3BB47843" w14:textId="798BD213" w:rsidR="00A47F41" w:rsidRPr="00A72A54" w:rsidRDefault="00A47F41" w:rsidP="00491D7F">
      <w:pPr>
        <w:pStyle w:val="freigegeben"/>
        <w:jc w:val="both"/>
        <w:rPr>
          <w:rFonts w:ascii="Arial" w:hAnsi="Arial" w:cs="Arial"/>
          <w:color w:val="auto"/>
          <w:lang w:val="de-DE"/>
        </w:rPr>
      </w:pPr>
      <w:r w:rsidRPr="00A72A54">
        <w:rPr>
          <w:rFonts w:ascii="Arial" w:hAnsi="Arial" w:cs="Arial"/>
          <w:color w:val="auto"/>
          <w:lang w:val="de-DE"/>
        </w:rPr>
        <w:t xml:space="preserve">Bei den organisatorisch-methodischen Fragestellungen ging es um die Entwicklung von Asset Management Konzepten für Anlagenbetreiber: Die Grundlage für die Selbstevaluation bietet ein Online-Tool zur Bewertung des Reifegrads des Asset-Managements (Schritt 1 „Komplexität </w:t>
      </w:r>
      <w:r w:rsidRPr="00A72A54">
        <w:rPr>
          <w:rFonts w:ascii="Arial" w:hAnsi="Arial" w:cs="Arial"/>
          <w:color w:val="auto"/>
          <w:lang w:val="de-DE"/>
        </w:rPr>
        <w:lastRenderedPageBreak/>
        <w:t>beherrschen: Die Digitalisierungs-Roadmap“). Weiters entstanden Richtlinien für die Nutzung von Anlagendaten im Rahmen der Entwicklung von Datenstrategien (Schritt 2 „Daten nutzen – aber wie?“), für die Nutzung von vorausschauenden Instandhaltungsstrategien (Schritt 3 „Predictive Maintenance erfolgreich anwenden“) und für die Etablierung standardisierter Technik-Prozesse (Schritt 4 „Standard-Prozesse im Asset Management“).</w:t>
      </w:r>
    </w:p>
    <w:p w14:paraId="04071147" w14:textId="1E2E7356" w:rsidR="00A47F41" w:rsidRPr="00A72A54" w:rsidRDefault="00A47F41" w:rsidP="00491D7F">
      <w:pPr>
        <w:pStyle w:val="freigegeben"/>
        <w:jc w:val="both"/>
        <w:rPr>
          <w:rFonts w:ascii="Arial" w:hAnsi="Arial" w:cs="Arial"/>
          <w:color w:val="auto"/>
          <w:lang w:val="de-DE"/>
        </w:rPr>
      </w:pPr>
    </w:p>
    <w:p w14:paraId="4644CC9A" w14:textId="77777777" w:rsidR="008839D1" w:rsidRPr="00A72A54" w:rsidRDefault="008839D1" w:rsidP="00491D7F">
      <w:pPr>
        <w:pStyle w:val="freigegeben"/>
        <w:jc w:val="both"/>
        <w:rPr>
          <w:rFonts w:ascii="Arial" w:eastAsiaTheme="minorEastAsia" w:hAnsi="Arial" w:cs="Arial"/>
          <w:b/>
          <w:bCs/>
          <w:color w:val="C00000"/>
          <w:lang w:val="de-DE" w:eastAsia="de-DE"/>
        </w:rPr>
      </w:pPr>
    </w:p>
    <w:p w14:paraId="67746DEB" w14:textId="1561068B" w:rsidR="00A47F41" w:rsidRPr="00A72A54" w:rsidRDefault="00A47F41" w:rsidP="00491D7F">
      <w:pPr>
        <w:pStyle w:val="freigegeben"/>
        <w:jc w:val="both"/>
        <w:rPr>
          <w:rFonts w:ascii="Arial" w:hAnsi="Arial" w:cs="Arial"/>
          <w:color w:val="auto"/>
          <w:lang w:val="de-DE"/>
        </w:rPr>
      </w:pPr>
      <w:r w:rsidRPr="00A72A54">
        <w:rPr>
          <w:rFonts w:ascii="Arial" w:eastAsiaTheme="minorEastAsia" w:hAnsi="Arial" w:cs="Arial"/>
          <w:b/>
          <w:bCs/>
          <w:color w:val="C00000"/>
          <w:lang w:val="de-DE" w:eastAsia="de-DE"/>
        </w:rPr>
        <w:t>Technologische Konzepte</w:t>
      </w:r>
    </w:p>
    <w:p w14:paraId="5F3E8D90" w14:textId="7DC9AC9E" w:rsidR="00A47F41" w:rsidRPr="00A72A54" w:rsidRDefault="00A47F41" w:rsidP="00491D7F">
      <w:pPr>
        <w:pStyle w:val="freigegeben"/>
        <w:jc w:val="both"/>
        <w:rPr>
          <w:rFonts w:ascii="Arial" w:hAnsi="Arial" w:cs="Arial"/>
          <w:color w:val="auto"/>
          <w:lang w:val="de-DE"/>
        </w:rPr>
      </w:pPr>
    </w:p>
    <w:p w14:paraId="3CF02B66" w14:textId="62DF97A4" w:rsidR="00A47F41" w:rsidRPr="00A72A54" w:rsidRDefault="00A47F41" w:rsidP="00491D7F">
      <w:pPr>
        <w:pStyle w:val="freigegeben"/>
        <w:jc w:val="both"/>
        <w:rPr>
          <w:rFonts w:ascii="Arial" w:hAnsi="Arial" w:cs="Arial"/>
          <w:color w:val="auto"/>
          <w:lang w:val="de-DE"/>
        </w:rPr>
      </w:pPr>
      <w:r w:rsidRPr="00A72A54">
        <w:rPr>
          <w:rFonts w:ascii="Arial" w:hAnsi="Arial" w:cs="Arial"/>
          <w:color w:val="auto"/>
          <w:lang w:val="de-DE"/>
        </w:rPr>
        <w:t xml:space="preserve">Im Innovationsnetzwerk bildeten </w:t>
      </w:r>
      <w:r w:rsidRPr="00A72A54">
        <w:rPr>
          <w:rFonts w:ascii="Arial" w:hAnsi="Arial" w:cs="Arial"/>
          <w:b/>
          <w:bCs/>
          <w:color w:val="auto"/>
          <w:lang w:val="de-DE"/>
        </w:rPr>
        <w:t>Digital Twins</w:t>
      </w:r>
      <w:r w:rsidRPr="00A72A54">
        <w:rPr>
          <w:rFonts w:ascii="Arial" w:hAnsi="Arial" w:cs="Arial"/>
          <w:color w:val="auto"/>
          <w:lang w:val="de-DE"/>
        </w:rPr>
        <w:t xml:space="preserve"> das technologische Grundkonzept für das digitale Asset Management (Schritt 5 „Haben Ihre Anlagen einen Digital Twin?“). Dafür wurde im Rahmen des Projekts eine Plattform konzipiert: Die </w:t>
      </w:r>
      <w:r w:rsidRPr="00A72A54">
        <w:rPr>
          <w:rFonts w:ascii="Arial" w:hAnsi="Arial" w:cs="Arial"/>
          <w:b/>
          <w:bCs/>
          <w:color w:val="auto"/>
          <w:lang w:val="de-DE"/>
        </w:rPr>
        <w:t>i-Asset-Plattform</w:t>
      </w:r>
      <w:r w:rsidRPr="00A72A54">
        <w:rPr>
          <w:rFonts w:ascii="Arial" w:hAnsi="Arial" w:cs="Arial"/>
          <w:color w:val="auto"/>
          <w:lang w:val="de-DE"/>
        </w:rPr>
        <w:t xml:space="preserve"> beruht auf standardisierten Schnittstellen und Architekturen (u.a. RAMI 4.0/AAS, OPC UA), auf Sicherheit, Quelloffenheit (Open Source, GitHub) und auf einer nicht-invasiven Integration von IT-Systemen für das Asset-Management (Schritt 6 „Kommunikationsdrehscheibe für Anlageninformationen“). Technologische Schlüsselelemente für die Digitalisierung bilden Instandhaltungs-Planungs- und Management-Systeme (CMMS, Schritt 9 „Schlüsselfaktor CMMS“), Industrial-IoT-Plattformen (Schritt 7 „Wertschöpfung im ‚Internet der Anlagen‘“) und Edge-Technologien für das Retrofitting von Bestandsanlagen (Schritt 8 „Bestandsanlagen digitales Leben einhauchen“). Praktische Umsetzungsbeispiele für das Zusammenwirken der einzelnen Methoden und Technologien sowie der innerbetrieblichen Voraussetzungen dafür bieten die Beiträge über die Entwicklung und Nutzung von digitalen Dashboards (Schritt 10 „Alle Anlagen im Griff: Digitale Dashboards“) und über die Nutzung von IIoT-Plattformen zum Aufbau eines Ökosystems für Smart Assets (Schritt 11 „Smarte Kräne im Ökosystem der Anlagenwirtschaft“).</w:t>
      </w:r>
    </w:p>
    <w:p w14:paraId="76597CF8" w14:textId="621C1F37" w:rsidR="00A47F41" w:rsidRPr="00A72A54" w:rsidRDefault="00A47F41" w:rsidP="00491D7F">
      <w:pPr>
        <w:pStyle w:val="freigegeben"/>
        <w:jc w:val="both"/>
        <w:rPr>
          <w:rFonts w:ascii="Arial" w:eastAsiaTheme="minorEastAsia" w:hAnsi="Arial" w:cs="Arial"/>
          <w:b/>
          <w:bCs/>
          <w:color w:val="C00000"/>
          <w:lang w:val="de-DE" w:eastAsia="de-DE"/>
        </w:rPr>
      </w:pPr>
    </w:p>
    <w:p w14:paraId="74F82D5B" w14:textId="77777777" w:rsidR="008839D1" w:rsidRPr="00A72A54" w:rsidRDefault="008839D1" w:rsidP="00491D7F">
      <w:pPr>
        <w:pStyle w:val="freigegeben"/>
        <w:jc w:val="both"/>
        <w:rPr>
          <w:rFonts w:ascii="Arial" w:eastAsiaTheme="minorEastAsia" w:hAnsi="Arial" w:cs="Arial"/>
          <w:b/>
          <w:bCs/>
          <w:color w:val="C00000"/>
          <w:lang w:val="de-DE" w:eastAsia="de-DE"/>
        </w:rPr>
      </w:pPr>
    </w:p>
    <w:p w14:paraId="6BE67B30" w14:textId="5869FC12" w:rsidR="00A47F41" w:rsidRPr="00A72A54" w:rsidRDefault="00A47F41" w:rsidP="00491D7F">
      <w:pPr>
        <w:pStyle w:val="freigegeben"/>
        <w:jc w:val="both"/>
        <w:rPr>
          <w:rFonts w:ascii="Arial" w:eastAsiaTheme="minorEastAsia" w:hAnsi="Arial" w:cs="Arial"/>
          <w:b/>
          <w:bCs/>
          <w:color w:val="C00000"/>
          <w:lang w:val="de-DE" w:eastAsia="de-DE"/>
        </w:rPr>
      </w:pPr>
      <w:r w:rsidRPr="00A72A54">
        <w:rPr>
          <w:rFonts w:ascii="Arial" w:eastAsiaTheme="minorEastAsia" w:hAnsi="Arial" w:cs="Arial"/>
          <w:b/>
          <w:bCs/>
          <w:color w:val="C00000"/>
          <w:lang w:val="de-DE" w:eastAsia="de-DE"/>
        </w:rPr>
        <w:t>Kompetenzaufbau und Wissenstransfer</w:t>
      </w:r>
    </w:p>
    <w:p w14:paraId="58394FE4" w14:textId="29BAC0CF" w:rsidR="00A47F41" w:rsidRPr="00A72A54" w:rsidRDefault="00A47F41" w:rsidP="00491D7F">
      <w:pPr>
        <w:pStyle w:val="freigegeben"/>
        <w:jc w:val="both"/>
        <w:rPr>
          <w:rFonts w:ascii="Arial" w:eastAsiaTheme="minorEastAsia" w:hAnsi="Arial" w:cs="Arial"/>
          <w:b/>
          <w:bCs/>
          <w:color w:val="C00000"/>
          <w:lang w:val="de-DE" w:eastAsia="de-DE"/>
        </w:rPr>
      </w:pPr>
    </w:p>
    <w:p w14:paraId="1E9A33D7" w14:textId="195C0184" w:rsidR="008839D1" w:rsidRPr="00A72A54" w:rsidRDefault="008839D1" w:rsidP="00590B7E">
      <w:pPr>
        <w:pStyle w:val="freigegeben"/>
        <w:spacing w:after="120"/>
        <w:jc w:val="both"/>
        <w:rPr>
          <w:rFonts w:ascii="Arial" w:hAnsi="Arial" w:cs="Arial"/>
          <w:color w:val="auto"/>
          <w:lang w:val="de-DE"/>
        </w:rPr>
      </w:pPr>
      <w:r w:rsidRPr="00A72A54">
        <w:rPr>
          <w:rFonts w:ascii="Arial" w:hAnsi="Arial" w:cs="Arial"/>
          <w:color w:val="auto"/>
          <w:lang w:val="de-DE"/>
        </w:rPr>
        <w:t xml:space="preserve">Im Bereich der Kompetenzentwicklung und des Wissenstransfers wurde eine auf das Aufgabenspektrum von Asset Management Teams abgestimmte </w:t>
      </w:r>
      <w:r w:rsidRPr="00A72A54">
        <w:rPr>
          <w:rFonts w:ascii="Arial" w:hAnsi="Arial" w:cs="Arial"/>
          <w:b/>
          <w:bCs/>
          <w:color w:val="auto"/>
          <w:lang w:val="de-DE"/>
        </w:rPr>
        <w:t>Kompetenz-Matrix</w:t>
      </w:r>
      <w:r w:rsidRPr="00A72A54">
        <w:rPr>
          <w:rFonts w:ascii="Arial" w:hAnsi="Arial" w:cs="Arial"/>
          <w:color w:val="auto"/>
          <w:lang w:val="de-DE"/>
        </w:rPr>
        <w:t xml:space="preserve"> entwickelt (Abschnitt 12 „Kompetenzen – zwischen operativ und strategisch“). Eine Erfahrungsaustausch-Runde wurde von den beteiligten Unternehmen sehr positiv angenommenes als Instrument für den unternehmensübergreifenden </w:t>
      </w:r>
      <w:r w:rsidRPr="00A72A54">
        <w:rPr>
          <w:rFonts w:ascii="Arial" w:hAnsi="Arial" w:cs="Arial"/>
          <w:b/>
          <w:bCs/>
          <w:color w:val="auto"/>
          <w:lang w:val="de-DE"/>
        </w:rPr>
        <w:t>Wissenstransfer</w:t>
      </w:r>
      <w:r w:rsidRPr="00A72A54">
        <w:rPr>
          <w:rFonts w:ascii="Arial" w:hAnsi="Arial" w:cs="Arial"/>
          <w:color w:val="auto"/>
          <w:lang w:val="de-DE"/>
        </w:rPr>
        <w:t xml:space="preserve"> (Abschnitt 13 „Vom Wissensschatz anderer profitieren“).</w:t>
      </w:r>
    </w:p>
    <w:p w14:paraId="09021F93" w14:textId="45A396A2" w:rsidR="008839D1" w:rsidRPr="00A72A54" w:rsidRDefault="008839D1" w:rsidP="00491D7F">
      <w:pPr>
        <w:pStyle w:val="freigegeben"/>
        <w:jc w:val="both"/>
        <w:rPr>
          <w:rFonts w:ascii="Arial" w:hAnsi="Arial" w:cs="Arial"/>
          <w:color w:val="auto"/>
          <w:lang w:val="de-DE"/>
        </w:rPr>
      </w:pPr>
      <w:r w:rsidRPr="00A72A54">
        <w:rPr>
          <w:rFonts w:ascii="Arial" w:hAnsi="Arial" w:cs="Arial"/>
          <w:color w:val="auto"/>
          <w:lang w:val="de-DE"/>
        </w:rPr>
        <w:t xml:space="preserve">Die Beiträge im „Digital Asset Management in der Praxis“ können die durchaus komplexen Fragestellungen oft nur in ihren Grundzügen vorstellen. Jedoch bieten die darin </w:t>
      </w:r>
      <w:r w:rsidR="00552BE9" w:rsidRPr="00A72A54">
        <w:rPr>
          <w:rFonts w:ascii="Arial" w:hAnsi="Arial" w:cs="Arial"/>
          <w:color w:val="auto"/>
          <w:lang w:val="de-DE"/>
        </w:rPr>
        <w:t>gezeigten</w:t>
      </w:r>
      <w:r w:rsidRPr="00A72A54">
        <w:rPr>
          <w:rFonts w:ascii="Arial" w:hAnsi="Arial" w:cs="Arial"/>
          <w:color w:val="auto"/>
          <w:lang w:val="de-DE"/>
        </w:rPr>
        <w:t xml:space="preserve"> Schritte einen guten Leitfaden für die individuelle Digitalisierungsstrategie und eine auf die Bedürfnisse der Unternehmen maßgeschneiderte Priorisierung bei der Umsetzung.</w:t>
      </w:r>
    </w:p>
    <w:p w14:paraId="61CA7FDC" w14:textId="77777777" w:rsidR="008839D1" w:rsidRPr="00A72A54" w:rsidRDefault="008839D1" w:rsidP="00491D7F">
      <w:pPr>
        <w:pStyle w:val="freigegeben"/>
        <w:jc w:val="both"/>
        <w:rPr>
          <w:rFonts w:ascii="Arial" w:hAnsi="Arial" w:cs="Arial"/>
          <w:color w:val="auto"/>
          <w:lang w:val="de-DE"/>
        </w:rPr>
      </w:pPr>
    </w:p>
    <w:p w14:paraId="280738FF" w14:textId="77777777" w:rsidR="00A72A54" w:rsidRDefault="00A72A54" w:rsidP="00491D7F">
      <w:pPr>
        <w:pStyle w:val="freigegeben"/>
        <w:jc w:val="both"/>
        <w:rPr>
          <w:rFonts w:ascii="Arial" w:hAnsi="Arial" w:cs="Arial"/>
          <w:color w:val="auto"/>
          <w:lang w:val="de-DE"/>
        </w:rPr>
      </w:pPr>
    </w:p>
    <w:p w14:paraId="188DEA56" w14:textId="77777777" w:rsidR="00A72A54" w:rsidRDefault="00A72A54" w:rsidP="00491D7F">
      <w:pPr>
        <w:pStyle w:val="freigegeben"/>
        <w:jc w:val="both"/>
        <w:rPr>
          <w:rFonts w:ascii="Arial" w:hAnsi="Arial" w:cs="Arial"/>
          <w:color w:val="auto"/>
          <w:lang w:val="de-DE"/>
        </w:rPr>
      </w:pPr>
    </w:p>
    <w:p w14:paraId="64C6A6EB" w14:textId="77777777" w:rsidR="00A72A54" w:rsidRDefault="00A72A54" w:rsidP="00491D7F">
      <w:pPr>
        <w:pStyle w:val="freigegeben"/>
        <w:jc w:val="both"/>
        <w:rPr>
          <w:rFonts w:ascii="Arial" w:hAnsi="Arial" w:cs="Arial"/>
          <w:color w:val="auto"/>
          <w:lang w:val="de-DE"/>
        </w:rPr>
      </w:pPr>
    </w:p>
    <w:p w14:paraId="40DF490E" w14:textId="77777777" w:rsidR="00A72A54" w:rsidRDefault="00A72A54" w:rsidP="00491D7F">
      <w:pPr>
        <w:pStyle w:val="freigegeben"/>
        <w:jc w:val="both"/>
        <w:rPr>
          <w:rFonts w:ascii="Arial" w:hAnsi="Arial" w:cs="Arial"/>
          <w:color w:val="auto"/>
          <w:lang w:val="de-DE"/>
        </w:rPr>
      </w:pPr>
    </w:p>
    <w:p w14:paraId="687D1CB9" w14:textId="77777777" w:rsidR="00A72A54" w:rsidRDefault="00A72A54" w:rsidP="00491D7F">
      <w:pPr>
        <w:pStyle w:val="freigegeben"/>
        <w:jc w:val="both"/>
        <w:rPr>
          <w:rFonts w:ascii="Arial" w:hAnsi="Arial" w:cs="Arial"/>
          <w:color w:val="auto"/>
          <w:lang w:val="de-DE"/>
        </w:rPr>
      </w:pPr>
    </w:p>
    <w:p w14:paraId="4C764AA8" w14:textId="77777777" w:rsidR="00A72A54" w:rsidRDefault="00A72A54" w:rsidP="00491D7F">
      <w:pPr>
        <w:pStyle w:val="freigegeben"/>
        <w:jc w:val="both"/>
        <w:rPr>
          <w:rFonts w:ascii="Arial" w:hAnsi="Arial" w:cs="Arial"/>
          <w:color w:val="auto"/>
          <w:lang w:val="de-DE"/>
        </w:rPr>
      </w:pPr>
    </w:p>
    <w:p w14:paraId="32B789EA" w14:textId="77777777" w:rsidR="00A72A54" w:rsidRDefault="00A72A54" w:rsidP="00491D7F">
      <w:pPr>
        <w:pStyle w:val="freigegeben"/>
        <w:jc w:val="both"/>
        <w:rPr>
          <w:rFonts w:ascii="Arial" w:hAnsi="Arial" w:cs="Arial"/>
          <w:color w:val="auto"/>
          <w:lang w:val="de-DE"/>
        </w:rPr>
      </w:pPr>
    </w:p>
    <w:p w14:paraId="2026B9CD" w14:textId="77777777" w:rsidR="00A72A54" w:rsidRDefault="00A72A54" w:rsidP="00491D7F">
      <w:pPr>
        <w:pStyle w:val="freigegeben"/>
        <w:jc w:val="both"/>
        <w:rPr>
          <w:rFonts w:ascii="Arial" w:hAnsi="Arial" w:cs="Arial"/>
          <w:color w:val="auto"/>
          <w:lang w:val="de-DE"/>
        </w:rPr>
      </w:pPr>
    </w:p>
    <w:p w14:paraId="4AD7B94A" w14:textId="77777777" w:rsidR="00A72A54" w:rsidRDefault="00A72A54" w:rsidP="00491D7F">
      <w:pPr>
        <w:pStyle w:val="freigegeben"/>
        <w:jc w:val="both"/>
        <w:rPr>
          <w:rFonts w:ascii="Arial" w:hAnsi="Arial" w:cs="Arial"/>
          <w:color w:val="auto"/>
          <w:lang w:val="de-DE"/>
        </w:rPr>
      </w:pPr>
    </w:p>
    <w:p w14:paraId="729E3F2D" w14:textId="55352073" w:rsidR="14441810" w:rsidRPr="00A72A54" w:rsidRDefault="00D55663" w:rsidP="00A72A54">
      <w:pPr>
        <w:pStyle w:val="freigegeben"/>
        <w:jc w:val="both"/>
        <w:rPr>
          <w:lang w:val="de-DE"/>
        </w:rPr>
      </w:pPr>
      <w:r w:rsidRPr="00A72A54">
        <w:rPr>
          <w:rFonts w:ascii="Arial" w:hAnsi="Arial" w:cs="Arial"/>
          <w:color w:val="auto"/>
          <w:lang w:val="de-DE"/>
        </w:rPr>
        <w:t xml:space="preserve">Der Bericht wurde herausgegeben von Georg Güntner mit Beiträgen von Nicole Bodmayer, Martin Brugger, Andreas Dankl, Tobias Dankl, Hannes Eberharter, Michael Eitzinger, Tobias Gerstmaier, Dietmar Glachs, Ludwig Grubauer, Philipp Gschösser, Rene Heitkämper, Oliver Hofbauer, Paul Hofmann, Lydia Höller, Thomas Jungblut, Thomas Klien, Andreas Nigg, Erwin Spitaler. </w:t>
      </w:r>
    </w:p>
    <w:p w14:paraId="0631BDC6" w14:textId="1B2D95DE" w:rsidR="001D583B" w:rsidRPr="00A72A54" w:rsidRDefault="003A10AB" w:rsidP="008839D1">
      <w:pPr>
        <w:ind w:left="0" w:firstLine="0"/>
      </w:pPr>
      <w:r w:rsidRPr="00A72A54">
        <w:br w:type="column"/>
      </w:r>
      <w:r w:rsidR="001D583B" w:rsidRPr="00A72A54">
        <w:lastRenderedPageBreak/>
        <w:t>Infobox</w:t>
      </w:r>
      <w:r w:rsidR="00681701" w:rsidRPr="00A72A54">
        <w:t>en</w:t>
      </w:r>
      <w:r w:rsidR="001D583B" w:rsidRPr="00A72A54">
        <w:t>:</w:t>
      </w:r>
    </w:p>
    <w:p w14:paraId="3D49FAEB" w14:textId="77777777" w:rsidR="001D583B" w:rsidRPr="00A72A54" w:rsidRDefault="001D583B" w:rsidP="001D583B">
      <w:pPr>
        <w:pStyle w:val="Default"/>
        <w:rPr>
          <w:lang w:val="de-DE"/>
        </w:rPr>
      </w:pPr>
    </w:p>
    <w:p w14:paraId="007DEA85" w14:textId="699CA914" w:rsidR="00022329" w:rsidRPr="00A72A54" w:rsidRDefault="00CC6CB7" w:rsidP="00022329">
      <w:pPr>
        <w:pStyle w:val="berschrift4"/>
        <w:ind w:left="0" w:firstLine="0"/>
        <w:rPr>
          <w:sz w:val="28"/>
          <w:szCs w:val="28"/>
        </w:rPr>
      </w:pPr>
      <w:r w:rsidRPr="00A72A54">
        <w:rPr>
          <w:sz w:val="28"/>
          <w:szCs w:val="28"/>
        </w:rPr>
        <w:t>Forschungsprojekt</w:t>
      </w:r>
      <w:r w:rsidR="003A10AB" w:rsidRPr="00A72A54">
        <w:rPr>
          <w:sz w:val="28"/>
          <w:szCs w:val="28"/>
        </w:rPr>
        <w:t xml:space="preserve"> </w:t>
      </w:r>
      <w:r w:rsidR="00274068" w:rsidRPr="00A72A54">
        <w:rPr>
          <w:sz w:val="28"/>
          <w:szCs w:val="28"/>
        </w:rPr>
        <w:t>Innovationsnetzwerk</w:t>
      </w:r>
      <w:r w:rsidR="00B425CE" w:rsidRPr="00A72A54">
        <w:rPr>
          <w:sz w:val="28"/>
          <w:szCs w:val="28"/>
        </w:rPr>
        <w:t xml:space="preserve"> </w:t>
      </w:r>
      <w:r w:rsidR="006F6EFF" w:rsidRPr="00A72A54">
        <w:rPr>
          <w:sz w:val="28"/>
          <w:szCs w:val="28"/>
        </w:rPr>
        <w:t>i-Asset</w:t>
      </w:r>
    </w:p>
    <w:p w14:paraId="116029FA" w14:textId="60936851" w:rsidR="00AE3366" w:rsidRPr="00A72A54" w:rsidRDefault="00AE3366" w:rsidP="001D583B">
      <w:pPr>
        <w:pStyle w:val="Default"/>
        <w:rPr>
          <w:b/>
          <w:color w:val="BC0726"/>
          <w:lang w:val="de-DE"/>
        </w:rPr>
      </w:pPr>
      <w:r w:rsidRPr="00A72A54">
        <w:rPr>
          <w:b/>
          <w:color w:val="BC0726"/>
          <w:lang w:val="de-DE"/>
        </w:rPr>
        <w:t>Werkzeugkoffer für die digitale Transformation des Asset Managements.</w:t>
      </w:r>
    </w:p>
    <w:p w14:paraId="1215D3F4" w14:textId="77777777" w:rsidR="00AE3366" w:rsidRPr="00A72A54" w:rsidRDefault="00AE3366" w:rsidP="001D583B">
      <w:pPr>
        <w:pStyle w:val="Default"/>
        <w:rPr>
          <w:lang w:val="de-DE"/>
        </w:rPr>
      </w:pPr>
    </w:p>
    <w:p w14:paraId="49BF563E" w14:textId="4BFA0369" w:rsidR="006264D1" w:rsidRPr="00A72A54" w:rsidRDefault="006264D1" w:rsidP="006264D1">
      <w:pPr>
        <w:pStyle w:val="Default"/>
        <w:tabs>
          <w:tab w:val="left" w:pos="2268"/>
        </w:tabs>
        <w:ind w:left="2268" w:hanging="2268"/>
        <w:rPr>
          <w:sz w:val="22"/>
          <w:szCs w:val="22"/>
          <w:lang w:val="de-DE"/>
        </w:rPr>
      </w:pPr>
      <w:r w:rsidRPr="00A72A54">
        <w:rPr>
          <w:b/>
          <w:bCs/>
          <w:color w:val="C00000"/>
          <w:sz w:val="22"/>
          <w:szCs w:val="22"/>
          <w:lang w:val="de-DE"/>
        </w:rPr>
        <w:t xml:space="preserve">Projektpartner: </w:t>
      </w:r>
      <w:r w:rsidRPr="00A72A54">
        <w:rPr>
          <w:color w:val="C00000"/>
          <w:sz w:val="22"/>
          <w:szCs w:val="22"/>
          <w:lang w:val="de-DE"/>
        </w:rPr>
        <w:tab/>
      </w:r>
      <w:r w:rsidRPr="00A72A54">
        <w:rPr>
          <w:sz w:val="22"/>
          <w:szCs w:val="22"/>
          <w:lang w:val="de-DE"/>
        </w:rPr>
        <w:t xml:space="preserve">Salzburg Research Forschungsgesellschaft m.b.H., </w:t>
      </w:r>
      <w:r w:rsidR="00A72A54">
        <w:rPr>
          <w:sz w:val="22"/>
          <w:szCs w:val="22"/>
          <w:lang w:val="de-DE"/>
        </w:rPr>
        <w:br/>
      </w:r>
      <w:r w:rsidRPr="00A72A54">
        <w:rPr>
          <w:sz w:val="22"/>
          <w:szCs w:val="22"/>
          <w:lang w:val="de-DE"/>
        </w:rPr>
        <w:t xml:space="preserve">dankl+partner consulting gmbh, H&amp;H Systems Software-Entwicklungs- und Vertriebs-GmbH, </w:t>
      </w:r>
      <w:r w:rsidR="00AE3366" w:rsidRPr="00A72A54">
        <w:rPr>
          <w:sz w:val="22"/>
          <w:szCs w:val="22"/>
          <w:lang w:val="de-DE"/>
        </w:rPr>
        <w:t xml:space="preserve">IcoSense GmbH, </w:t>
      </w:r>
      <w:r w:rsidR="00A72A54">
        <w:rPr>
          <w:sz w:val="22"/>
          <w:szCs w:val="22"/>
          <w:lang w:val="de-DE"/>
        </w:rPr>
        <w:br/>
      </w:r>
      <w:r w:rsidR="00AE3366" w:rsidRPr="00A72A54">
        <w:rPr>
          <w:sz w:val="22"/>
          <w:szCs w:val="22"/>
          <w:lang w:val="de-DE"/>
        </w:rPr>
        <w:t>Innio Jenbacher GmbH &amp; Co OG, Künz GmbH, Senseforce GmbH</w:t>
      </w:r>
    </w:p>
    <w:p w14:paraId="4C5C51BA" w14:textId="7060F4DF" w:rsidR="006264D1" w:rsidRPr="00A72A54" w:rsidRDefault="006264D1" w:rsidP="006264D1">
      <w:pPr>
        <w:pStyle w:val="Default"/>
        <w:tabs>
          <w:tab w:val="left" w:pos="2268"/>
        </w:tabs>
        <w:ind w:left="2268" w:hanging="2268"/>
        <w:rPr>
          <w:sz w:val="22"/>
          <w:szCs w:val="22"/>
          <w:lang w:val="de-DE"/>
        </w:rPr>
      </w:pPr>
      <w:r w:rsidRPr="00A72A54">
        <w:rPr>
          <w:b/>
          <w:bCs/>
          <w:color w:val="C00000"/>
          <w:sz w:val="22"/>
          <w:szCs w:val="22"/>
          <w:lang w:val="de-DE"/>
        </w:rPr>
        <w:t xml:space="preserve">Laufzeit: </w:t>
      </w:r>
      <w:r w:rsidRPr="00A72A54">
        <w:rPr>
          <w:color w:val="C00000"/>
          <w:sz w:val="22"/>
          <w:szCs w:val="22"/>
          <w:lang w:val="de-DE"/>
        </w:rPr>
        <w:tab/>
      </w:r>
      <w:r w:rsidRPr="00A72A54">
        <w:rPr>
          <w:sz w:val="22"/>
          <w:szCs w:val="22"/>
          <w:lang w:val="de-DE"/>
        </w:rPr>
        <w:t xml:space="preserve">von </w:t>
      </w:r>
      <w:r w:rsidR="00AE3366" w:rsidRPr="00A72A54">
        <w:rPr>
          <w:b/>
          <w:bCs/>
          <w:sz w:val="22"/>
          <w:szCs w:val="22"/>
          <w:lang w:val="de-DE"/>
        </w:rPr>
        <w:t xml:space="preserve">10.2019 </w:t>
      </w:r>
      <w:r w:rsidR="00AE3366" w:rsidRPr="00A72A54">
        <w:rPr>
          <w:sz w:val="22"/>
          <w:szCs w:val="22"/>
          <w:lang w:val="de-DE"/>
        </w:rPr>
        <w:t>bis</w:t>
      </w:r>
      <w:r w:rsidR="00AE3366" w:rsidRPr="00A72A54">
        <w:rPr>
          <w:b/>
          <w:bCs/>
          <w:sz w:val="22"/>
          <w:szCs w:val="22"/>
          <w:lang w:val="de-DE"/>
        </w:rPr>
        <w:t xml:space="preserve"> 12.2021</w:t>
      </w:r>
    </w:p>
    <w:p w14:paraId="0CB8382C" w14:textId="21C2B952" w:rsidR="006264D1" w:rsidRPr="00A72A54" w:rsidRDefault="006264D1" w:rsidP="006264D1">
      <w:pPr>
        <w:pStyle w:val="Default"/>
        <w:tabs>
          <w:tab w:val="left" w:pos="2268"/>
        </w:tabs>
        <w:ind w:left="2268" w:hanging="2268"/>
        <w:rPr>
          <w:bCs/>
          <w:sz w:val="22"/>
          <w:szCs w:val="22"/>
          <w:lang w:val="de-DE"/>
        </w:rPr>
      </w:pPr>
      <w:r w:rsidRPr="00A72A54">
        <w:rPr>
          <w:b/>
          <w:bCs/>
          <w:color w:val="C00000"/>
          <w:sz w:val="22"/>
          <w:szCs w:val="22"/>
          <w:lang w:val="de-DE"/>
        </w:rPr>
        <w:t xml:space="preserve">Umfang: </w:t>
      </w:r>
      <w:r w:rsidRPr="00A72A54">
        <w:rPr>
          <w:sz w:val="22"/>
          <w:szCs w:val="22"/>
          <w:lang w:val="de-DE"/>
        </w:rPr>
        <w:tab/>
        <w:t xml:space="preserve">ca. € </w:t>
      </w:r>
      <w:r w:rsidR="00491D7F" w:rsidRPr="00A72A54">
        <w:rPr>
          <w:sz w:val="22"/>
          <w:szCs w:val="22"/>
          <w:lang w:val="de-DE"/>
        </w:rPr>
        <w:t>800,000,-</w:t>
      </w:r>
      <w:r w:rsidRPr="00A72A54">
        <w:rPr>
          <w:sz w:val="22"/>
          <w:szCs w:val="22"/>
          <w:lang w:val="de-DE"/>
        </w:rPr>
        <w:t xml:space="preserve"> </w:t>
      </w:r>
      <w:r w:rsidRPr="00A72A54">
        <w:rPr>
          <w:bCs/>
          <w:sz w:val="22"/>
          <w:szCs w:val="22"/>
          <w:lang w:val="de-DE"/>
        </w:rPr>
        <w:t xml:space="preserve">(gefördert mit Mitteln des </w:t>
      </w:r>
      <w:r w:rsidR="006F6EFF" w:rsidRPr="00A72A54">
        <w:rPr>
          <w:color w:val="auto"/>
          <w:lang w:val="de-DE"/>
        </w:rPr>
        <w:t>BMDW</w:t>
      </w:r>
      <w:r w:rsidR="006F6EFF" w:rsidRPr="00A72A54">
        <w:rPr>
          <w:bCs/>
          <w:sz w:val="22"/>
          <w:szCs w:val="22"/>
          <w:lang w:val="de-DE"/>
        </w:rPr>
        <w:t xml:space="preserve"> </w:t>
      </w:r>
      <w:r w:rsidRPr="00A72A54">
        <w:rPr>
          <w:bCs/>
          <w:sz w:val="22"/>
          <w:szCs w:val="22"/>
          <w:lang w:val="de-DE"/>
        </w:rPr>
        <w:t>und der FFG im Programm COIN)</w:t>
      </w:r>
    </w:p>
    <w:p w14:paraId="124F9D2B" w14:textId="090D6080" w:rsidR="006264D1" w:rsidRPr="00A72A54" w:rsidRDefault="006264D1" w:rsidP="006264D1">
      <w:pPr>
        <w:pStyle w:val="Default"/>
        <w:tabs>
          <w:tab w:val="left" w:pos="2268"/>
        </w:tabs>
        <w:ind w:left="2268" w:hanging="2268"/>
        <w:rPr>
          <w:sz w:val="22"/>
          <w:szCs w:val="22"/>
          <w:lang w:val="de-DE"/>
        </w:rPr>
      </w:pPr>
      <w:r w:rsidRPr="00A72A54">
        <w:rPr>
          <w:b/>
          <w:bCs/>
          <w:color w:val="C00000"/>
          <w:sz w:val="22"/>
          <w:szCs w:val="22"/>
          <w:lang w:val="de-DE"/>
        </w:rPr>
        <w:t>Information:</w:t>
      </w:r>
      <w:r w:rsidRPr="00A72A54">
        <w:rPr>
          <w:b/>
          <w:bCs/>
          <w:color w:val="C00000"/>
          <w:sz w:val="22"/>
          <w:szCs w:val="22"/>
          <w:lang w:val="de-DE"/>
        </w:rPr>
        <w:tab/>
      </w:r>
      <w:r w:rsidR="006F6EFF" w:rsidRPr="00A72A54">
        <w:rPr>
          <w:color w:val="C00000"/>
          <w:sz w:val="22"/>
          <w:szCs w:val="22"/>
          <w:lang w:val="de-DE"/>
        </w:rPr>
        <w:t>www.maintenance-competence-center.at/i-asset/</w:t>
      </w:r>
      <w:r w:rsidRPr="00A72A54">
        <w:rPr>
          <w:sz w:val="22"/>
          <w:szCs w:val="22"/>
          <w:lang w:val="de-DE"/>
        </w:rPr>
        <w:t xml:space="preserve"> </w:t>
      </w:r>
    </w:p>
    <w:p w14:paraId="134D4268" w14:textId="3D0F939B" w:rsidR="006264D1" w:rsidRPr="00A72A54" w:rsidRDefault="006264D1" w:rsidP="006264D1">
      <w:pPr>
        <w:pStyle w:val="Default"/>
        <w:tabs>
          <w:tab w:val="left" w:pos="2268"/>
        </w:tabs>
        <w:ind w:left="2268" w:hanging="2268"/>
        <w:rPr>
          <w:b/>
          <w:bCs/>
          <w:color w:val="C00000"/>
          <w:sz w:val="22"/>
          <w:szCs w:val="22"/>
          <w:lang w:val="de-DE"/>
        </w:rPr>
      </w:pPr>
      <w:r w:rsidRPr="00A72A54">
        <w:rPr>
          <w:b/>
          <w:bCs/>
          <w:color w:val="C00000"/>
          <w:sz w:val="22"/>
          <w:szCs w:val="22"/>
          <w:lang w:val="de-DE"/>
        </w:rPr>
        <w:t>Kontakt:</w:t>
      </w:r>
      <w:r w:rsidRPr="00A72A54">
        <w:rPr>
          <w:b/>
          <w:bCs/>
          <w:color w:val="C00000"/>
          <w:sz w:val="22"/>
          <w:szCs w:val="22"/>
          <w:lang w:val="de-DE"/>
        </w:rPr>
        <w:tab/>
      </w:r>
      <w:r w:rsidR="006F6EFF" w:rsidRPr="00A72A54">
        <w:rPr>
          <w:color w:val="C00000"/>
          <w:sz w:val="22"/>
          <w:szCs w:val="22"/>
          <w:lang w:val="de-DE"/>
        </w:rPr>
        <w:t>i-asset-office@salzburgresearch.at</w:t>
      </w:r>
    </w:p>
    <w:p w14:paraId="5BB73CC6" w14:textId="77777777" w:rsidR="00022329" w:rsidRPr="00A72A54" w:rsidRDefault="00022329" w:rsidP="006264D1"/>
    <w:p w14:paraId="4CEFDEF7" w14:textId="77777777" w:rsidR="00022329" w:rsidRPr="00A72A54" w:rsidRDefault="00022329" w:rsidP="0051438D">
      <w:pPr>
        <w:pStyle w:val="Default"/>
        <w:spacing w:after="120"/>
        <w:jc w:val="both"/>
        <w:rPr>
          <w:color w:val="C00000"/>
          <w:sz w:val="22"/>
          <w:szCs w:val="22"/>
          <w:lang w:val="de-DE"/>
        </w:rPr>
      </w:pPr>
      <w:r w:rsidRPr="00A72A54">
        <w:rPr>
          <w:b/>
          <w:bCs/>
          <w:color w:val="C00000"/>
          <w:sz w:val="22"/>
          <w:szCs w:val="22"/>
          <w:lang w:val="de-DE"/>
        </w:rPr>
        <w:t xml:space="preserve">Projektziel: </w:t>
      </w:r>
    </w:p>
    <w:p w14:paraId="454B014F" w14:textId="3E5DF10D" w:rsidR="00EB34D5" w:rsidRPr="00A72A54" w:rsidRDefault="00491D7F" w:rsidP="0051438D">
      <w:pPr>
        <w:spacing w:after="120" w:line="250" w:lineRule="auto"/>
        <w:ind w:left="0" w:firstLine="0"/>
        <w:rPr>
          <w:rFonts w:eastAsiaTheme="minorEastAsia"/>
        </w:rPr>
      </w:pPr>
      <w:r w:rsidRPr="00A72A54">
        <w:rPr>
          <w:rFonts w:eastAsiaTheme="minorEastAsia"/>
        </w:rPr>
        <w:t xml:space="preserve">Das Projekt i-Asset entwickelt einen </w:t>
      </w:r>
      <w:r w:rsidRPr="00A72A54">
        <w:rPr>
          <w:rFonts w:eastAsiaTheme="minorEastAsia"/>
          <w:b/>
          <w:bCs/>
          <w:color w:val="C00000"/>
        </w:rPr>
        <w:t>Werkzeugkoffer</w:t>
      </w:r>
      <w:r w:rsidRPr="00A72A54">
        <w:rPr>
          <w:rFonts w:eastAsiaTheme="minorEastAsia"/>
          <w:color w:val="C00000"/>
        </w:rPr>
        <w:t xml:space="preserve"> </w:t>
      </w:r>
      <w:r w:rsidRPr="00A72A54">
        <w:rPr>
          <w:rFonts w:eastAsiaTheme="minorEastAsia"/>
        </w:rPr>
        <w:t xml:space="preserve">für die </w:t>
      </w:r>
      <w:r w:rsidRPr="00A72A54">
        <w:rPr>
          <w:rFonts w:eastAsiaTheme="minorEastAsia"/>
          <w:b/>
          <w:bCs/>
          <w:color w:val="C00000"/>
        </w:rPr>
        <w:t>digitale</w:t>
      </w:r>
      <w:r w:rsidRPr="00A72A54">
        <w:rPr>
          <w:rFonts w:eastAsiaTheme="minorEastAsia"/>
          <w:color w:val="C00000"/>
        </w:rPr>
        <w:t xml:space="preserve"> </w:t>
      </w:r>
      <w:r w:rsidRPr="00A72A54">
        <w:rPr>
          <w:rFonts w:eastAsiaTheme="minorEastAsia"/>
          <w:b/>
          <w:bCs/>
          <w:color w:val="C00000"/>
        </w:rPr>
        <w:t>Transformation</w:t>
      </w:r>
      <w:r w:rsidRPr="00A72A54">
        <w:rPr>
          <w:rFonts w:eastAsiaTheme="minorEastAsia"/>
          <w:color w:val="C00000"/>
        </w:rPr>
        <w:t xml:space="preserve"> </w:t>
      </w:r>
      <w:r w:rsidRPr="00A72A54">
        <w:rPr>
          <w:rFonts w:eastAsiaTheme="minorEastAsia"/>
        </w:rPr>
        <w:t xml:space="preserve">des </w:t>
      </w:r>
      <w:r w:rsidRPr="00A72A54">
        <w:rPr>
          <w:rFonts w:eastAsiaTheme="minorEastAsia"/>
          <w:b/>
          <w:bCs/>
          <w:color w:val="C00000"/>
        </w:rPr>
        <w:t>Asset</w:t>
      </w:r>
      <w:r w:rsidRPr="00A72A54">
        <w:rPr>
          <w:rFonts w:eastAsiaTheme="minorEastAsia"/>
          <w:color w:val="C00000"/>
        </w:rPr>
        <w:t xml:space="preserve"> </w:t>
      </w:r>
      <w:r w:rsidRPr="00A72A54">
        <w:rPr>
          <w:rFonts w:eastAsiaTheme="minorEastAsia"/>
          <w:b/>
          <w:bCs/>
          <w:color w:val="C00000"/>
        </w:rPr>
        <w:t>Managements</w:t>
      </w:r>
      <w:r w:rsidRPr="00A72A54">
        <w:rPr>
          <w:rFonts w:eastAsiaTheme="minorEastAsia"/>
        </w:rPr>
        <w:t>. Das Projekt setzt auf einen Mix aus innovativen methodischen, technologischen und kompetenzbildenden Maßnahmen. Das Konsortium besteht aus spezialisierten kleinen und mittleren Unternehmen, die eine Erweiterung und Optimierung ihrer Methoden und Technologien im Hinblick auf die Veränderung der Anlagenwirtschaft durch die Digitalisierung verfolgen. Die Methoden umfassen u.a. die Entwicklung von standardisierten Prozessen für das Asset Management, von Datenstrategien für Anlagen, von Konzepten für den Einsatz von Cloud- und Analytik-Systemen im Asset Management.</w:t>
      </w:r>
    </w:p>
    <w:p w14:paraId="5DB86DBB" w14:textId="7CC19414" w:rsidR="00491D7F" w:rsidRPr="00A72A54" w:rsidRDefault="00491D7F" w:rsidP="00491D7F">
      <w:pPr>
        <w:spacing w:after="0" w:line="250" w:lineRule="auto"/>
        <w:ind w:left="0" w:firstLine="0"/>
      </w:pPr>
      <w:r w:rsidRPr="00A72A54">
        <w:t>Das technologische Grundkonzept für das digitale Asset Management bildet der Digital Twin (digitaler Zwilling): Dafür wird im Rahmen des Projekts durch die Technologiepartner eine Plattform konzipiert: Die i-Asset-Plattform beinhaltet die Entwicklung eines Software-Stacks, der auf standardisierten Schnittstellen und Architekturen, Sicherheit, Quelloffenheit und nicht-invasiver Integration von IT-Systemen für das Asset-Management beruht.</w:t>
      </w:r>
    </w:p>
    <w:p w14:paraId="34F55D3C" w14:textId="12C19D80" w:rsidR="00491D7F" w:rsidRPr="00A72A54" w:rsidRDefault="00491D7F" w:rsidP="00491D7F">
      <w:pPr>
        <w:spacing w:after="0" w:line="250" w:lineRule="auto"/>
        <w:ind w:left="0" w:firstLine="0"/>
      </w:pPr>
      <w:r w:rsidRPr="00A72A54">
        <w:t>Das Projekt i-Asset wird gefördert vom österreichischen Bundesministerium für Digitalisierung und Wirtschaft (BMDW) und der Österreichischen Forschungsförderungsgesellschaft (FFG) im Rahmen des Programms COIN.</w:t>
      </w:r>
    </w:p>
    <w:p w14:paraId="697E1687" w14:textId="77777777" w:rsidR="00DF4EC6" w:rsidRPr="00A72A54" w:rsidRDefault="00DF4EC6" w:rsidP="009F0152">
      <w:pPr>
        <w:spacing w:after="0" w:line="250" w:lineRule="auto"/>
        <w:ind w:left="0" w:firstLine="0"/>
        <w:rPr>
          <w:u w:val="single"/>
        </w:rPr>
      </w:pPr>
    </w:p>
    <w:p w14:paraId="2533294A" w14:textId="77777777" w:rsidR="0055541E" w:rsidRPr="00A72A54" w:rsidRDefault="00B74BEA" w:rsidP="009F0152">
      <w:pPr>
        <w:pStyle w:val="berschrift4"/>
        <w:ind w:left="0" w:firstLine="0"/>
        <w:rPr>
          <w:sz w:val="28"/>
          <w:szCs w:val="28"/>
        </w:rPr>
      </w:pPr>
      <w:r w:rsidRPr="00A72A54">
        <w:rPr>
          <w:sz w:val="28"/>
          <w:szCs w:val="28"/>
        </w:rPr>
        <w:t xml:space="preserve">MCC </w:t>
      </w:r>
      <w:r w:rsidR="0055541E" w:rsidRPr="00A72A54">
        <w:rPr>
          <w:sz w:val="28"/>
          <w:szCs w:val="28"/>
        </w:rPr>
        <w:t>Maintenance Competence Center</w:t>
      </w:r>
    </w:p>
    <w:p w14:paraId="36C3B31B" w14:textId="77777777" w:rsidR="00DF4EC6" w:rsidRPr="00A72A54" w:rsidRDefault="00DF4EC6" w:rsidP="00D907DD">
      <w:pPr>
        <w:pStyle w:val="berschrift3"/>
        <w:ind w:left="0" w:firstLine="0"/>
        <w:rPr>
          <w:sz w:val="10"/>
          <w:szCs w:val="10"/>
        </w:rPr>
      </w:pPr>
      <w:r w:rsidRPr="00A72A54">
        <w:t xml:space="preserve">Ihr Service Center für zukunftsorientierte Instandhaltung. </w:t>
      </w:r>
      <w:r w:rsidRPr="00A72A54">
        <w:br/>
      </w:r>
    </w:p>
    <w:p w14:paraId="0CBAE7A2" w14:textId="77777777" w:rsidR="00DF4EC6" w:rsidRPr="00A72A54" w:rsidRDefault="00DF4EC6" w:rsidP="0051438D">
      <w:pPr>
        <w:spacing w:after="120" w:line="250" w:lineRule="auto"/>
        <w:ind w:left="0" w:firstLine="0"/>
      </w:pPr>
      <w:r w:rsidRPr="00A72A54">
        <w:t xml:space="preserve">Das </w:t>
      </w:r>
      <w:r w:rsidRPr="00A72A54">
        <w:rPr>
          <w:b/>
          <w:color w:val="C00000"/>
        </w:rPr>
        <w:t xml:space="preserve">MCC koordiniert und initiiert anwendungsorientierte </w:t>
      </w:r>
      <w:r w:rsidR="00E80160" w:rsidRPr="00A72A54">
        <w:rPr>
          <w:b/>
          <w:color w:val="C00000"/>
        </w:rPr>
        <w:t xml:space="preserve">Forschung, Entwicklung, </w:t>
      </w:r>
      <w:r w:rsidRPr="00A72A54">
        <w:rPr>
          <w:b/>
          <w:color w:val="C00000"/>
        </w:rPr>
        <w:t>Innovation und Qualifikation</w:t>
      </w:r>
      <w:r w:rsidR="00E80160" w:rsidRPr="00A72A54">
        <w:rPr>
          <w:b/>
          <w:color w:val="C00000"/>
        </w:rPr>
        <w:t xml:space="preserve"> </w:t>
      </w:r>
      <w:r w:rsidRPr="00A72A54">
        <w:rPr>
          <w:b/>
          <w:color w:val="C00000"/>
        </w:rPr>
        <w:t>im Bereich der Instandhaltung.</w:t>
      </w:r>
      <w:r w:rsidRPr="00A72A54">
        <w:rPr>
          <w:color w:val="C00000"/>
        </w:rPr>
        <w:t xml:space="preserve"> </w:t>
      </w:r>
      <w:r w:rsidRPr="00A72A54">
        <w:t xml:space="preserve">Organisatorische und technologische Aspekte stehen ebenso im Fokus, wie der Faktor Mensch und die veränderten Kompetenzanforderungen in der vernetzten Fabrik. </w:t>
      </w:r>
    </w:p>
    <w:p w14:paraId="46BB3289" w14:textId="77777777" w:rsidR="00DF4EC6" w:rsidRPr="00A72A54" w:rsidRDefault="00DF4EC6" w:rsidP="00D907DD">
      <w:pPr>
        <w:spacing w:after="0" w:line="250" w:lineRule="auto"/>
        <w:ind w:left="0" w:firstLine="0"/>
      </w:pPr>
      <w:r w:rsidRPr="00A72A54">
        <w:t xml:space="preserve">Wir unterstützen Sie mit der gebündelten Kompetenz erfahrener Instandhaltungs-Praktiker und </w:t>
      </w:r>
      <w:r w:rsidR="00E80160" w:rsidRPr="00A72A54">
        <w:t>Experten</w:t>
      </w:r>
      <w:r w:rsidRPr="00A72A54">
        <w:t xml:space="preserve"> aus den Bereichen Forschung und Industrial Internet auf Ihrem Weg zur exzellenten, zukunftsorientierten Instandhaltung 4.0 und finden für Sie und Ihre Mitarbeiter die perfekten Qualifizierungsmöglichkeiten.</w:t>
      </w:r>
    </w:p>
    <w:p w14:paraId="168E8D69" w14:textId="77777777" w:rsidR="00DF4EC6" w:rsidRPr="00A72A54" w:rsidRDefault="00DF4EC6" w:rsidP="00D907DD">
      <w:pPr>
        <w:spacing w:after="0" w:line="250" w:lineRule="auto"/>
        <w:ind w:left="0" w:firstLine="0"/>
      </w:pPr>
    </w:p>
    <w:p w14:paraId="2F84B1A3" w14:textId="3BEFBA43" w:rsidR="002C1247" w:rsidRPr="00A72A54" w:rsidRDefault="002C1247" w:rsidP="002C1247">
      <w:pPr>
        <w:spacing w:after="0" w:line="250" w:lineRule="auto"/>
        <w:ind w:left="2268" w:hanging="2268"/>
        <w:rPr>
          <w:rStyle w:val="Hyperlink"/>
          <w:color w:val="C00000"/>
        </w:rPr>
      </w:pPr>
      <w:r w:rsidRPr="00A72A54">
        <w:rPr>
          <w:b/>
          <w:color w:val="BC0726"/>
        </w:rPr>
        <w:t>Information</w:t>
      </w:r>
      <w:r w:rsidR="00DF4EC6" w:rsidRPr="00A72A54">
        <w:rPr>
          <w:b/>
          <w:color w:val="BC0726"/>
        </w:rPr>
        <w:t>:</w:t>
      </w:r>
      <w:r w:rsidRPr="00A72A54">
        <w:rPr>
          <w:b/>
          <w:color w:val="BC0726"/>
        </w:rPr>
        <w:tab/>
      </w:r>
      <w:hyperlink r:id="rId11" w:history="1">
        <w:r w:rsidR="00DF4EC6" w:rsidRPr="00A72A54">
          <w:rPr>
            <w:rStyle w:val="Hyperlink"/>
            <w:color w:val="C00000"/>
          </w:rPr>
          <w:t>www.maintenance-competence-center.at</w:t>
        </w:r>
      </w:hyperlink>
    </w:p>
    <w:p w14:paraId="75D3AE3D" w14:textId="45D472F2" w:rsidR="00DF4EC6" w:rsidRPr="00A72A54" w:rsidRDefault="002C1247" w:rsidP="002C1247">
      <w:pPr>
        <w:spacing w:after="0" w:line="250" w:lineRule="auto"/>
        <w:ind w:left="2268" w:hanging="2268"/>
        <w:rPr>
          <w:color w:val="C00000"/>
        </w:rPr>
      </w:pPr>
      <w:r w:rsidRPr="00A72A54">
        <w:rPr>
          <w:b/>
          <w:color w:val="C00000"/>
        </w:rPr>
        <w:t>Kontakt:</w:t>
      </w:r>
      <w:r w:rsidRPr="00A72A54">
        <w:rPr>
          <w:b/>
          <w:color w:val="C00000"/>
        </w:rPr>
        <w:tab/>
      </w:r>
      <w:hyperlink r:id="rId12" w:history="1">
        <w:r w:rsidRPr="00A72A54">
          <w:rPr>
            <w:rStyle w:val="Hyperlink"/>
            <w:color w:val="C00000"/>
          </w:rPr>
          <w:t>office@maintenance-competence-center.at</w:t>
        </w:r>
      </w:hyperlink>
      <w:r w:rsidRPr="00A72A54">
        <w:rPr>
          <w:rStyle w:val="Hyperlink"/>
          <w:color w:val="C00000"/>
        </w:rPr>
        <w:t xml:space="preserve"> </w:t>
      </w:r>
    </w:p>
    <w:p w14:paraId="54D043BC" w14:textId="77777777" w:rsidR="00DF4EC6" w:rsidRPr="00A72A54" w:rsidRDefault="00DF4EC6" w:rsidP="00D907DD">
      <w:pPr>
        <w:spacing w:after="0" w:line="250" w:lineRule="auto"/>
        <w:ind w:left="0" w:firstLine="0"/>
        <w:rPr>
          <w:b/>
        </w:rPr>
      </w:pPr>
    </w:p>
    <w:p w14:paraId="67C9C927" w14:textId="30AD2169" w:rsidR="00C966DF" w:rsidRPr="00A72A54" w:rsidRDefault="00D907DD" w:rsidP="00A72A54">
      <w:pPr>
        <w:pStyle w:val="berschrift4"/>
        <w:ind w:left="0" w:firstLine="0"/>
        <w:rPr>
          <w:sz w:val="24"/>
          <w:szCs w:val="24"/>
        </w:rPr>
      </w:pPr>
      <w:r w:rsidRPr="00A72A54">
        <w:rPr>
          <w:sz w:val="24"/>
          <w:szCs w:val="24"/>
        </w:rPr>
        <w:lastRenderedPageBreak/>
        <w:t xml:space="preserve">Downloads </w:t>
      </w:r>
    </w:p>
    <w:p w14:paraId="18E3A2B3" w14:textId="13006E9B" w:rsidR="003C5109" w:rsidRPr="00A72A54" w:rsidRDefault="00204824" w:rsidP="00DF7237">
      <w:pPr>
        <w:pStyle w:val="StandardWeb"/>
        <w:spacing w:before="0" w:beforeAutospacing="0" w:after="0" w:afterAutospacing="0" w:line="360" w:lineRule="auto"/>
        <w:rPr>
          <w:rFonts w:ascii="Arial" w:eastAsia="Arial" w:hAnsi="Arial" w:cs="Arial"/>
          <w:color w:val="C00000"/>
          <w:sz w:val="22"/>
          <w:szCs w:val="22"/>
          <w:lang w:val="de-DE"/>
        </w:rPr>
      </w:pPr>
      <w:hyperlink r:id="rId13" w:history="1">
        <w:r w:rsidR="003C5109" w:rsidRPr="00A72A54">
          <w:rPr>
            <w:rStyle w:val="Hyperlink"/>
            <w:rFonts w:ascii="Arial" w:eastAsia="Arial" w:hAnsi="Arial" w:cs="Arial"/>
            <w:color w:val="C00000"/>
            <w:sz w:val="22"/>
            <w:szCs w:val="22"/>
            <w:lang w:val="de-DE"/>
          </w:rPr>
          <w:t>Titelseite Fachbericht</w:t>
        </w:r>
        <w:r w:rsidR="003C5109" w:rsidRPr="00A72A54">
          <w:rPr>
            <w:rStyle w:val="Hyperlink"/>
            <w:rFonts w:ascii="Arial" w:eastAsia="Arial" w:hAnsi="Arial" w:cs="Arial"/>
            <w:color w:val="C00000"/>
            <w:sz w:val="22"/>
            <w:szCs w:val="22"/>
            <w:lang w:val="de-DE"/>
          </w:rPr>
          <w:t xml:space="preserve"> </w:t>
        </w:r>
        <w:r w:rsidR="001A041B" w:rsidRPr="00A72A54">
          <w:rPr>
            <w:rStyle w:val="Hyperlink"/>
            <w:rFonts w:ascii="Arial" w:eastAsia="Arial" w:hAnsi="Arial" w:cs="Arial"/>
            <w:color w:val="C00000"/>
            <w:sz w:val="22"/>
            <w:szCs w:val="22"/>
            <w:lang w:val="de-DE"/>
          </w:rPr>
          <w:t>“</w:t>
        </w:r>
        <w:r w:rsidR="003C5109" w:rsidRPr="00A72A54">
          <w:rPr>
            <w:rStyle w:val="Hyperlink"/>
            <w:rFonts w:ascii="Arial" w:eastAsia="Arial" w:hAnsi="Arial" w:cs="Arial"/>
            <w:color w:val="C00000"/>
            <w:sz w:val="22"/>
            <w:szCs w:val="22"/>
            <w:lang w:val="de-DE"/>
          </w:rPr>
          <w:t>Digital Asset Management in der Praxis</w:t>
        </w:r>
        <w:r w:rsidR="001A041B" w:rsidRPr="00A72A54">
          <w:rPr>
            <w:rStyle w:val="Hyperlink"/>
            <w:rFonts w:ascii="Arial" w:eastAsia="Arial" w:hAnsi="Arial" w:cs="Arial"/>
            <w:color w:val="C00000"/>
            <w:sz w:val="22"/>
            <w:szCs w:val="22"/>
            <w:lang w:val="de-DE"/>
          </w:rPr>
          <w:t>”</w:t>
        </w:r>
      </w:hyperlink>
      <w:r w:rsidR="001A041B" w:rsidRPr="00A72A54">
        <w:rPr>
          <w:rFonts w:ascii="Arial" w:eastAsia="Arial" w:hAnsi="Arial" w:cs="Arial"/>
          <w:color w:val="C00000"/>
          <w:sz w:val="22"/>
          <w:szCs w:val="22"/>
          <w:lang w:val="de-DE"/>
        </w:rPr>
        <w:t xml:space="preserve"> </w:t>
      </w:r>
    </w:p>
    <w:p w14:paraId="71B6ED36" w14:textId="187AE1C0" w:rsidR="00E73B89" w:rsidRPr="00A72A54" w:rsidRDefault="00E73B89" w:rsidP="00DF7237">
      <w:pPr>
        <w:pStyle w:val="StandardWeb"/>
        <w:spacing w:before="0" w:beforeAutospacing="0" w:after="0" w:afterAutospacing="0" w:line="360" w:lineRule="auto"/>
        <w:rPr>
          <w:rFonts w:ascii="Arial" w:eastAsia="Arial" w:hAnsi="Arial" w:cs="Arial"/>
          <w:color w:val="C00000"/>
          <w:sz w:val="22"/>
          <w:szCs w:val="22"/>
          <w:lang w:val="de-DE"/>
        </w:rPr>
      </w:pPr>
      <w:hyperlink r:id="rId14" w:history="1">
        <w:r w:rsidRPr="00A72A54">
          <w:rPr>
            <w:rStyle w:val="Hyperlink"/>
            <w:rFonts w:ascii="Arial" w:eastAsia="Arial" w:hAnsi="Arial" w:cs="Arial"/>
            <w:color w:val="C00000"/>
            <w:sz w:val="22"/>
            <w:szCs w:val="22"/>
            <w:lang w:val="de-DE"/>
          </w:rPr>
          <w:t>Banner 800x3</w:t>
        </w:r>
        <w:r w:rsidRPr="00A72A54">
          <w:rPr>
            <w:rStyle w:val="Hyperlink"/>
            <w:rFonts w:ascii="Arial" w:eastAsia="Arial" w:hAnsi="Arial" w:cs="Arial"/>
            <w:color w:val="C00000"/>
            <w:sz w:val="22"/>
            <w:szCs w:val="22"/>
            <w:lang w:val="de-DE"/>
          </w:rPr>
          <w:t>0</w:t>
        </w:r>
        <w:r w:rsidRPr="00A72A54">
          <w:rPr>
            <w:rStyle w:val="Hyperlink"/>
            <w:rFonts w:ascii="Arial" w:eastAsia="Arial" w:hAnsi="Arial" w:cs="Arial"/>
            <w:color w:val="C00000"/>
            <w:sz w:val="22"/>
            <w:szCs w:val="22"/>
            <w:lang w:val="de-DE"/>
          </w:rPr>
          <w:t>0</w:t>
        </w:r>
      </w:hyperlink>
    </w:p>
    <w:p w14:paraId="3D33461C" w14:textId="320B6666" w:rsidR="00C3499F" w:rsidRPr="00A72A54" w:rsidRDefault="00C3499F" w:rsidP="00DF7237">
      <w:pPr>
        <w:pStyle w:val="StandardWeb"/>
        <w:spacing w:before="0" w:beforeAutospacing="0" w:after="0" w:afterAutospacing="0" w:line="360" w:lineRule="auto"/>
        <w:rPr>
          <w:color w:val="C00000"/>
          <w:lang w:val="de-DE"/>
        </w:rPr>
      </w:pPr>
      <w:hyperlink r:id="rId15" w:history="1">
        <w:r w:rsidRPr="00A72A54">
          <w:rPr>
            <w:rStyle w:val="Hyperlink"/>
            <w:rFonts w:ascii="Arial" w:eastAsia="Arial" w:hAnsi="Arial" w:cs="Arial"/>
            <w:color w:val="C00000"/>
            <w:sz w:val="22"/>
            <w:szCs w:val="22"/>
            <w:lang w:val="de-DE"/>
          </w:rPr>
          <w:t>Banner 728</w:t>
        </w:r>
        <w:r w:rsidRPr="00A72A54">
          <w:rPr>
            <w:rStyle w:val="Hyperlink"/>
            <w:rFonts w:ascii="Arial" w:eastAsia="Arial" w:hAnsi="Arial" w:cs="Arial"/>
            <w:color w:val="C00000"/>
            <w:sz w:val="22"/>
            <w:szCs w:val="22"/>
            <w:lang w:val="de-DE"/>
          </w:rPr>
          <w:t>x</w:t>
        </w:r>
        <w:r w:rsidRPr="00A72A54">
          <w:rPr>
            <w:rStyle w:val="Hyperlink"/>
            <w:rFonts w:ascii="Arial" w:eastAsia="Arial" w:hAnsi="Arial" w:cs="Arial"/>
            <w:color w:val="C00000"/>
            <w:sz w:val="22"/>
            <w:szCs w:val="22"/>
            <w:lang w:val="de-DE"/>
          </w:rPr>
          <w:t>90</w:t>
        </w:r>
      </w:hyperlink>
    </w:p>
    <w:p w14:paraId="089377F6" w14:textId="4D628350" w:rsidR="00590CF9" w:rsidRPr="00A72A54" w:rsidRDefault="00A72A54" w:rsidP="00DF7237">
      <w:pPr>
        <w:pStyle w:val="StandardWeb"/>
        <w:spacing w:before="0" w:beforeAutospacing="0" w:after="0" w:afterAutospacing="0" w:line="360" w:lineRule="auto"/>
        <w:rPr>
          <w:rStyle w:val="Hyperlink"/>
          <w:rFonts w:ascii="Arial" w:eastAsia="Arial" w:hAnsi="Arial" w:cs="Arial"/>
          <w:color w:val="C00000"/>
          <w:sz w:val="22"/>
          <w:szCs w:val="22"/>
          <w:lang w:val="de-DE"/>
        </w:rPr>
      </w:pPr>
      <w:r w:rsidRPr="00A72A54">
        <w:rPr>
          <w:rFonts w:ascii="Arial" w:eastAsia="Arial" w:hAnsi="Arial" w:cs="Arial"/>
          <w:color w:val="C00000"/>
          <w:sz w:val="22"/>
          <w:szCs w:val="22"/>
          <w:lang w:val="de-DE"/>
        </w:rPr>
        <w:fldChar w:fldCharType="begin"/>
      </w:r>
      <w:r w:rsidRPr="00A72A54">
        <w:rPr>
          <w:rFonts w:ascii="Arial" w:eastAsia="Arial" w:hAnsi="Arial" w:cs="Arial"/>
          <w:color w:val="C00000"/>
          <w:sz w:val="22"/>
          <w:szCs w:val="22"/>
          <w:lang w:val="de-DE"/>
        </w:rPr>
        <w:instrText xml:space="preserve"> HYPERLINK "http://www.maintenance-competence-center.at/wp-content/uploads/Güntner-Georg_DSC1195.jpg" </w:instrText>
      </w:r>
      <w:r w:rsidRPr="00A72A54">
        <w:rPr>
          <w:rFonts w:ascii="Arial" w:eastAsia="Arial" w:hAnsi="Arial" w:cs="Arial"/>
          <w:color w:val="C00000"/>
          <w:sz w:val="22"/>
          <w:szCs w:val="22"/>
          <w:lang w:val="de-DE"/>
        </w:rPr>
      </w:r>
      <w:r w:rsidRPr="00A72A54">
        <w:rPr>
          <w:rFonts w:ascii="Arial" w:eastAsia="Arial" w:hAnsi="Arial" w:cs="Arial"/>
          <w:color w:val="C00000"/>
          <w:sz w:val="22"/>
          <w:szCs w:val="22"/>
          <w:lang w:val="de-DE"/>
        </w:rPr>
        <w:fldChar w:fldCharType="separate"/>
      </w:r>
      <w:r w:rsidR="00DF7237" w:rsidRPr="00A72A54">
        <w:rPr>
          <w:rStyle w:val="Hyperlink"/>
          <w:rFonts w:ascii="Arial" w:eastAsia="Arial" w:hAnsi="Arial" w:cs="Arial"/>
          <w:color w:val="C00000"/>
          <w:sz w:val="22"/>
          <w:szCs w:val="22"/>
          <w:lang w:val="de-DE"/>
        </w:rPr>
        <w:t>Portrait</w:t>
      </w:r>
      <w:r w:rsidR="003C5109" w:rsidRPr="00A72A54">
        <w:rPr>
          <w:rStyle w:val="Hyperlink"/>
          <w:rFonts w:ascii="Arial" w:eastAsia="Arial" w:hAnsi="Arial" w:cs="Arial"/>
          <w:color w:val="C00000"/>
          <w:sz w:val="22"/>
          <w:szCs w:val="22"/>
          <w:lang w:val="de-DE"/>
        </w:rPr>
        <w:t xml:space="preserve"> Herausgeber</w:t>
      </w:r>
      <w:r w:rsidR="00DF7237" w:rsidRPr="00A72A54">
        <w:rPr>
          <w:rStyle w:val="Hyperlink"/>
          <w:rFonts w:ascii="Arial" w:eastAsia="Arial" w:hAnsi="Arial" w:cs="Arial"/>
          <w:color w:val="C00000"/>
          <w:sz w:val="22"/>
          <w:szCs w:val="22"/>
          <w:lang w:val="de-DE"/>
        </w:rPr>
        <w:t xml:space="preserve"> Geor</w:t>
      </w:r>
      <w:r w:rsidR="00DF7237" w:rsidRPr="00A72A54">
        <w:rPr>
          <w:rStyle w:val="Hyperlink"/>
          <w:rFonts w:ascii="Arial" w:eastAsia="Arial" w:hAnsi="Arial" w:cs="Arial"/>
          <w:color w:val="C00000"/>
          <w:sz w:val="22"/>
          <w:szCs w:val="22"/>
          <w:lang w:val="de-DE"/>
        </w:rPr>
        <w:t>g</w:t>
      </w:r>
      <w:r w:rsidR="00DF7237" w:rsidRPr="00A72A54">
        <w:rPr>
          <w:rStyle w:val="Hyperlink"/>
          <w:rFonts w:ascii="Arial" w:eastAsia="Arial" w:hAnsi="Arial" w:cs="Arial"/>
          <w:color w:val="C00000"/>
          <w:sz w:val="22"/>
          <w:szCs w:val="22"/>
          <w:lang w:val="de-DE"/>
        </w:rPr>
        <w:t xml:space="preserve"> Güntner, Salzbu</w:t>
      </w:r>
      <w:r w:rsidR="00DF7237" w:rsidRPr="00A72A54">
        <w:rPr>
          <w:rStyle w:val="Hyperlink"/>
          <w:rFonts w:ascii="Arial" w:eastAsia="Arial" w:hAnsi="Arial" w:cs="Arial"/>
          <w:color w:val="C00000"/>
          <w:sz w:val="22"/>
          <w:szCs w:val="22"/>
          <w:lang w:val="de-DE"/>
        </w:rPr>
        <w:t>r</w:t>
      </w:r>
      <w:r w:rsidR="00DF7237" w:rsidRPr="00A72A54">
        <w:rPr>
          <w:rStyle w:val="Hyperlink"/>
          <w:rFonts w:ascii="Arial" w:eastAsia="Arial" w:hAnsi="Arial" w:cs="Arial"/>
          <w:color w:val="C00000"/>
          <w:sz w:val="22"/>
          <w:szCs w:val="22"/>
          <w:lang w:val="de-DE"/>
        </w:rPr>
        <w:t>g Research</w:t>
      </w:r>
      <w:r w:rsidR="007057DC" w:rsidRPr="00A72A54">
        <w:rPr>
          <w:rStyle w:val="Hyperlink"/>
          <w:rFonts w:ascii="Arial" w:eastAsia="Arial" w:hAnsi="Arial" w:cs="Arial"/>
          <w:color w:val="C00000"/>
          <w:sz w:val="22"/>
          <w:szCs w:val="22"/>
          <w:lang w:val="de-DE"/>
        </w:rPr>
        <w:t xml:space="preserve"> </w:t>
      </w:r>
      <w:r w:rsidR="007057DC" w:rsidRPr="00A72A54">
        <w:rPr>
          <w:rStyle w:val="Hyperlink"/>
          <w:rFonts w:ascii="Arial" w:eastAsia="Arial" w:hAnsi="Arial" w:cs="Arial"/>
          <w:color w:val="C00000"/>
          <w:sz w:val="22"/>
          <w:szCs w:val="22"/>
          <w:lang w:val="de-DE"/>
        </w:rPr>
        <w:t>©</w:t>
      </w:r>
      <w:r w:rsidR="006568A2" w:rsidRPr="00A72A54">
        <w:rPr>
          <w:rStyle w:val="Hyperlink"/>
          <w:rFonts w:ascii="Arial" w:eastAsia="Arial" w:hAnsi="Arial" w:cs="Arial"/>
          <w:color w:val="C00000"/>
          <w:sz w:val="22"/>
          <w:szCs w:val="22"/>
          <w:lang w:val="de-DE"/>
        </w:rPr>
        <w:t xml:space="preserve"> Salzburg Research</w:t>
      </w:r>
    </w:p>
    <w:p w14:paraId="2F353D86" w14:textId="25463BE2" w:rsidR="003C5109" w:rsidRPr="00A72A54" w:rsidRDefault="00A72A54" w:rsidP="003C5109">
      <w:pPr>
        <w:pStyle w:val="StandardWeb"/>
        <w:spacing w:before="0" w:beforeAutospacing="0" w:after="0" w:afterAutospacing="0" w:line="288" w:lineRule="auto"/>
        <w:rPr>
          <w:rStyle w:val="Hyperlink"/>
          <w:rFonts w:ascii="Arial" w:eastAsia="Arial" w:hAnsi="Arial" w:cs="Arial"/>
          <w:color w:val="C00000"/>
          <w:sz w:val="22"/>
          <w:szCs w:val="22"/>
          <w:u w:val="none"/>
          <w:lang w:val="de-DE"/>
        </w:rPr>
      </w:pPr>
      <w:r w:rsidRPr="00A72A54">
        <w:rPr>
          <w:rFonts w:ascii="Arial" w:eastAsia="Arial" w:hAnsi="Arial" w:cs="Arial"/>
          <w:color w:val="C00000"/>
          <w:sz w:val="22"/>
          <w:szCs w:val="22"/>
          <w:lang w:val="de-DE"/>
        </w:rPr>
        <w:fldChar w:fldCharType="end"/>
      </w:r>
      <w:r w:rsidR="003C5109" w:rsidRPr="00A72A54">
        <w:rPr>
          <w:rFonts w:ascii="Arial" w:eastAsia="Arial" w:hAnsi="Arial" w:cs="Arial"/>
          <w:color w:val="C00000"/>
          <w:sz w:val="22"/>
          <w:szCs w:val="22"/>
          <w:lang w:val="de-DE"/>
        </w:rPr>
        <w:fldChar w:fldCharType="begin"/>
      </w:r>
      <w:r w:rsidR="003C5109" w:rsidRPr="00A72A54">
        <w:rPr>
          <w:rFonts w:ascii="Arial" w:eastAsia="Arial" w:hAnsi="Arial" w:cs="Arial"/>
          <w:color w:val="C00000"/>
          <w:sz w:val="22"/>
          <w:szCs w:val="22"/>
          <w:lang w:val="de-DE"/>
        </w:rPr>
        <w:instrText xml:space="preserve"> HYPERLINK "https://www.maintenance-competence-center.at/wp-content/uploads/i-Asset_Logo_rgb.png" </w:instrText>
      </w:r>
      <w:r w:rsidR="003C5109" w:rsidRPr="00A72A54">
        <w:rPr>
          <w:rFonts w:ascii="Arial" w:eastAsia="Arial" w:hAnsi="Arial" w:cs="Arial"/>
          <w:color w:val="C00000"/>
          <w:sz w:val="22"/>
          <w:szCs w:val="22"/>
          <w:lang w:val="de-DE"/>
        </w:rPr>
        <w:fldChar w:fldCharType="separate"/>
      </w:r>
      <w:r w:rsidR="003C5109" w:rsidRPr="00A72A54">
        <w:rPr>
          <w:rStyle w:val="Hyperlink"/>
          <w:rFonts w:ascii="Arial" w:eastAsia="Arial" w:hAnsi="Arial" w:cs="Arial"/>
          <w:color w:val="C00000"/>
          <w:sz w:val="22"/>
          <w:szCs w:val="22"/>
          <w:lang w:val="de-DE"/>
        </w:rPr>
        <w:t>Projektlogo</w:t>
      </w:r>
      <w:r w:rsidR="003C5109" w:rsidRPr="00A72A54">
        <w:rPr>
          <w:rStyle w:val="Hyperlink"/>
          <w:rFonts w:ascii="Arial" w:eastAsia="Arial" w:hAnsi="Arial" w:cs="Arial"/>
          <w:color w:val="C00000"/>
          <w:sz w:val="22"/>
          <w:szCs w:val="22"/>
          <w:lang w:val="de-DE"/>
        </w:rPr>
        <w:t xml:space="preserve"> </w:t>
      </w:r>
      <w:r w:rsidR="003C5109" w:rsidRPr="00A72A54">
        <w:rPr>
          <w:rStyle w:val="Hyperlink"/>
          <w:rFonts w:ascii="Arial" w:eastAsia="Arial" w:hAnsi="Arial" w:cs="Arial"/>
          <w:color w:val="C00000"/>
          <w:sz w:val="22"/>
          <w:szCs w:val="22"/>
          <w:lang w:val="de-DE"/>
        </w:rPr>
        <w:t xml:space="preserve">i-Asset </w:t>
      </w:r>
    </w:p>
    <w:p w14:paraId="28860922" w14:textId="0FB92942" w:rsidR="003C5109" w:rsidRPr="00A72A54" w:rsidRDefault="003C5109" w:rsidP="003C5109">
      <w:pPr>
        <w:pStyle w:val="StandardWeb"/>
        <w:spacing w:before="0" w:beforeAutospacing="0" w:after="0" w:afterAutospacing="0" w:line="288" w:lineRule="auto"/>
        <w:rPr>
          <w:rStyle w:val="Hyperlink"/>
          <w:rFonts w:eastAsia="Arial"/>
          <w:color w:val="C00000"/>
          <w:lang w:val="de-DE"/>
        </w:rPr>
      </w:pPr>
      <w:r w:rsidRPr="00A72A54">
        <w:rPr>
          <w:rFonts w:ascii="Arial" w:eastAsia="Arial" w:hAnsi="Arial" w:cs="Arial"/>
          <w:color w:val="C00000"/>
          <w:sz w:val="22"/>
          <w:szCs w:val="22"/>
          <w:lang w:val="de-DE"/>
        </w:rPr>
        <w:fldChar w:fldCharType="end"/>
      </w:r>
      <w:r w:rsidRPr="00A72A54">
        <w:rPr>
          <w:rFonts w:ascii="Arial" w:eastAsia="Arial" w:hAnsi="Arial" w:cs="Arial"/>
          <w:color w:val="C00000"/>
          <w:sz w:val="22"/>
          <w:szCs w:val="22"/>
          <w:lang w:val="de-DE"/>
        </w:rPr>
        <w:fldChar w:fldCharType="begin"/>
      </w:r>
      <w:r w:rsidR="00995550" w:rsidRPr="00A72A54">
        <w:rPr>
          <w:rFonts w:ascii="Arial" w:eastAsia="Arial" w:hAnsi="Arial" w:cs="Arial"/>
          <w:color w:val="C00000"/>
          <w:sz w:val="22"/>
          <w:szCs w:val="22"/>
          <w:lang w:val="de-DE"/>
        </w:rPr>
        <w:instrText>HYPERLINK "https://www.maintenance-competence-center.at/wp-content/uploads/i-Asset_das_Team_CMYK.png"</w:instrText>
      </w:r>
      <w:r w:rsidR="00995550" w:rsidRPr="00A72A54">
        <w:rPr>
          <w:rFonts w:ascii="Arial" w:eastAsia="Arial" w:hAnsi="Arial" w:cs="Arial"/>
          <w:color w:val="C00000"/>
          <w:sz w:val="22"/>
          <w:szCs w:val="22"/>
          <w:lang w:val="de-DE"/>
        </w:rPr>
      </w:r>
      <w:r w:rsidRPr="00A72A54">
        <w:rPr>
          <w:rFonts w:ascii="Arial" w:eastAsia="Arial" w:hAnsi="Arial" w:cs="Arial"/>
          <w:color w:val="C00000"/>
          <w:sz w:val="22"/>
          <w:szCs w:val="22"/>
          <w:lang w:val="de-DE"/>
        </w:rPr>
        <w:fldChar w:fldCharType="separate"/>
      </w:r>
      <w:r w:rsidRPr="00A72A54">
        <w:rPr>
          <w:rStyle w:val="Hyperlink"/>
          <w:rFonts w:ascii="Arial" w:eastAsia="Arial" w:hAnsi="Arial" w:cs="Arial"/>
          <w:color w:val="C00000"/>
          <w:sz w:val="22"/>
          <w:szCs w:val="22"/>
          <w:lang w:val="de-DE"/>
        </w:rPr>
        <w:t>Gruppenfot</w:t>
      </w:r>
      <w:r w:rsidRPr="00A72A54">
        <w:rPr>
          <w:rStyle w:val="Hyperlink"/>
          <w:rFonts w:ascii="Arial" w:eastAsia="Arial" w:hAnsi="Arial" w:cs="Arial"/>
          <w:color w:val="C00000"/>
          <w:sz w:val="22"/>
          <w:szCs w:val="22"/>
          <w:lang w:val="de-DE"/>
        </w:rPr>
        <w:t>o</w:t>
      </w:r>
      <w:r w:rsidRPr="00A72A54">
        <w:rPr>
          <w:rStyle w:val="Hyperlink"/>
          <w:rFonts w:ascii="Arial" w:eastAsia="Arial" w:hAnsi="Arial" w:cs="Arial"/>
          <w:color w:val="C00000"/>
          <w:sz w:val="22"/>
          <w:szCs w:val="22"/>
          <w:lang w:val="de-DE"/>
        </w:rPr>
        <w:t xml:space="preserve"> i-Asset Team</w:t>
      </w:r>
      <w:r w:rsidR="007057DC" w:rsidRPr="00A72A54">
        <w:rPr>
          <w:rStyle w:val="Hyperlink"/>
          <w:rFonts w:ascii="Arial" w:eastAsia="Arial" w:hAnsi="Arial" w:cs="Arial"/>
          <w:color w:val="C00000"/>
          <w:sz w:val="22"/>
          <w:szCs w:val="22"/>
          <w:lang w:val="de-DE"/>
        </w:rPr>
        <w:t xml:space="preserve"> </w:t>
      </w:r>
      <w:r w:rsidR="007057DC" w:rsidRPr="00A72A54">
        <w:rPr>
          <w:rStyle w:val="Hyperlink"/>
          <w:rFonts w:ascii="Arial" w:eastAsia="Arial" w:hAnsi="Arial" w:cs="Arial"/>
          <w:color w:val="C00000"/>
          <w:sz w:val="22"/>
          <w:szCs w:val="22"/>
          <w:lang w:val="de-DE"/>
        </w:rPr>
        <w:t>©</w:t>
      </w:r>
      <w:r w:rsidR="007057DC" w:rsidRPr="00A72A54">
        <w:rPr>
          <w:rStyle w:val="Hyperlink"/>
          <w:rFonts w:ascii="Arial" w:eastAsia="Arial" w:hAnsi="Arial" w:cs="Arial"/>
          <w:color w:val="C00000"/>
          <w:sz w:val="22"/>
          <w:szCs w:val="22"/>
          <w:lang w:val="de-DE"/>
        </w:rPr>
        <w:t>Salzburg Re</w:t>
      </w:r>
      <w:r w:rsidR="007057DC" w:rsidRPr="00A72A54">
        <w:rPr>
          <w:rStyle w:val="Hyperlink"/>
          <w:rFonts w:ascii="Arial" w:eastAsia="Arial" w:hAnsi="Arial" w:cs="Arial"/>
          <w:color w:val="C00000"/>
          <w:sz w:val="22"/>
          <w:szCs w:val="22"/>
          <w:lang w:val="de-DE"/>
        </w:rPr>
        <w:t>s</w:t>
      </w:r>
      <w:r w:rsidR="007057DC" w:rsidRPr="00A72A54">
        <w:rPr>
          <w:rStyle w:val="Hyperlink"/>
          <w:rFonts w:ascii="Arial" w:eastAsia="Arial" w:hAnsi="Arial" w:cs="Arial"/>
          <w:color w:val="C00000"/>
          <w:sz w:val="22"/>
          <w:szCs w:val="22"/>
          <w:lang w:val="de-DE"/>
        </w:rPr>
        <w:t>earch</w:t>
      </w:r>
      <w:r w:rsidRPr="00A72A54">
        <w:rPr>
          <w:rStyle w:val="Hyperlink"/>
          <w:rFonts w:ascii="Arial" w:eastAsia="Arial" w:hAnsi="Arial" w:cs="Arial"/>
          <w:color w:val="C00000"/>
          <w:sz w:val="22"/>
          <w:szCs w:val="22"/>
          <w:lang w:val="de-DE"/>
        </w:rPr>
        <w:t xml:space="preserve">  </w:t>
      </w:r>
    </w:p>
    <w:p w14:paraId="5BECA785" w14:textId="391933D2" w:rsidR="006E4C3F" w:rsidRPr="00A72A54" w:rsidRDefault="003C5109" w:rsidP="003C5109">
      <w:pPr>
        <w:pStyle w:val="StandardWeb"/>
        <w:spacing w:before="0" w:beforeAutospacing="0" w:after="0" w:afterAutospacing="0" w:line="360" w:lineRule="auto"/>
        <w:rPr>
          <w:rStyle w:val="Hyperlink"/>
          <w:rFonts w:ascii="Arial" w:eastAsia="Arial" w:hAnsi="Arial" w:cs="Arial"/>
          <w:sz w:val="14"/>
          <w:szCs w:val="22"/>
          <w:lang w:val="de-DE"/>
        </w:rPr>
      </w:pPr>
      <w:r w:rsidRPr="00A72A54">
        <w:rPr>
          <w:rFonts w:ascii="Arial" w:eastAsia="Arial" w:hAnsi="Arial" w:cs="Arial"/>
          <w:color w:val="C00000"/>
          <w:sz w:val="22"/>
          <w:szCs w:val="22"/>
          <w:lang w:val="de-DE"/>
        </w:rPr>
        <w:fldChar w:fldCharType="end"/>
      </w:r>
    </w:p>
    <w:p w14:paraId="2802DED1" w14:textId="77777777" w:rsidR="00FB7077" w:rsidRPr="00A72A54" w:rsidRDefault="00FB7077" w:rsidP="009F0152">
      <w:pPr>
        <w:spacing w:after="0" w:line="250" w:lineRule="auto"/>
        <w:ind w:left="0" w:firstLine="0"/>
        <w:rPr>
          <w:b/>
        </w:rPr>
      </w:pPr>
    </w:p>
    <w:p w14:paraId="7A23D22A" w14:textId="617A90CB" w:rsidR="0023781B" w:rsidRPr="00A72A54" w:rsidRDefault="00657955" w:rsidP="009F0152">
      <w:pPr>
        <w:pStyle w:val="berschrift4"/>
        <w:ind w:left="0" w:firstLine="0"/>
        <w:rPr>
          <w:sz w:val="24"/>
          <w:szCs w:val="24"/>
        </w:rPr>
      </w:pPr>
      <w:r w:rsidRPr="00A72A54">
        <w:rPr>
          <w:sz w:val="24"/>
          <w:szCs w:val="24"/>
        </w:rPr>
        <w:t>Rückfragen &amp; Kontakt</w:t>
      </w:r>
    </w:p>
    <w:p w14:paraId="4B427C49" w14:textId="21B765B4" w:rsidR="009F0152" w:rsidRPr="00A72A54" w:rsidRDefault="009F0152" w:rsidP="00AD1330">
      <w:pPr>
        <w:spacing w:line="360" w:lineRule="auto"/>
        <w:ind w:left="0" w:right="45" w:firstLine="0"/>
        <w:jc w:val="left"/>
        <w:rPr>
          <w:rStyle w:val="Hyperlink"/>
        </w:rPr>
      </w:pPr>
      <w:r w:rsidRPr="00A72A54">
        <w:t>Mag.</w:t>
      </w:r>
      <w:r w:rsidRPr="00A72A54">
        <w:rPr>
          <w:vertAlign w:val="superscript"/>
        </w:rPr>
        <w:t>a</w:t>
      </w:r>
      <w:r w:rsidRPr="00A72A54">
        <w:t xml:space="preserve"> </w:t>
      </w:r>
      <w:r w:rsidR="0023781B" w:rsidRPr="00A72A54">
        <w:t>Lydia Höller</w:t>
      </w:r>
      <w:r w:rsidRPr="00A72A54">
        <w:t xml:space="preserve">, </w:t>
      </w:r>
      <w:r w:rsidR="0023781B" w:rsidRPr="00A72A54">
        <w:t>dankl+partner consulting gmbh</w:t>
      </w:r>
      <w:r w:rsidR="00F70B95" w:rsidRPr="00A72A54">
        <w:t xml:space="preserve"> | MCP Deutschland GmbH</w:t>
      </w:r>
      <w:r w:rsidR="00AD1330" w:rsidRPr="00A72A54">
        <w:br/>
        <w:t>+</w:t>
      </w:r>
      <w:r w:rsidR="0023781B" w:rsidRPr="00A72A54">
        <w:t>43 662 85 32 040</w:t>
      </w:r>
      <w:r w:rsidR="00AD1330" w:rsidRPr="00A72A54">
        <w:t xml:space="preserve">, </w:t>
      </w:r>
      <w:hyperlink r:id="rId16" w:history="1">
        <w:r w:rsidR="0051438D" w:rsidRPr="00A72A54">
          <w:rPr>
            <w:rStyle w:val="Hyperlink"/>
            <w:color w:val="C00000"/>
          </w:rPr>
          <w:t>l.hoeller@mcp-dankl.com</w:t>
        </w:r>
      </w:hyperlink>
      <w:r w:rsidR="00AD1330" w:rsidRPr="00A72A54">
        <w:rPr>
          <w:rStyle w:val="Hyperlink"/>
          <w:color w:val="C00000"/>
          <w:u w:val="none"/>
        </w:rPr>
        <w:t xml:space="preserve">, </w:t>
      </w:r>
      <w:hyperlink r:id="rId17" w:history="1">
        <w:r w:rsidR="0048655B" w:rsidRPr="00A72A54">
          <w:rPr>
            <w:rStyle w:val="Hyperlink"/>
            <w:color w:val="C00000"/>
          </w:rPr>
          <w:t>www.maintenance-competence-center.at</w:t>
        </w:r>
      </w:hyperlink>
    </w:p>
    <w:sectPr w:rsidR="009F0152" w:rsidRPr="00A72A54" w:rsidSect="00AD1330">
      <w:headerReference w:type="even" r:id="rId18"/>
      <w:headerReference w:type="default" r:id="rId19"/>
      <w:footerReference w:type="even" r:id="rId20"/>
      <w:footerReference w:type="default" r:id="rId21"/>
      <w:headerReference w:type="first" r:id="rId22"/>
      <w:footerReference w:type="first" r:id="rId23"/>
      <w:pgSz w:w="11906" w:h="16838"/>
      <w:pgMar w:top="1957" w:right="1086" w:bottom="1421" w:left="1419" w:header="709"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BF7D" w14:textId="77777777" w:rsidR="008C2558" w:rsidRDefault="008C2558">
      <w:pPr>
        <w:spacing w:after="0" w:line="240" w:lineRule="auto"/>
      </w:pPr>
      <w:r>
        <w:separator/>
      </w:r>
    </w:p>
  </w:endnote>
  <w:endnote w:type="continuationSeparator" w:id="0">
    <w:p w14:paraId="167ADA04" w14:textId="77777777" w:rsidR="008C2558" w:rsidRDefault="008C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94A" w14:textId="77777777" w:rsidR="007D11ED" w:rsidRDefault="007D11ED">
    <w:pPr>
      <w:tabs>
        <w:tab w:val="center" w:pos="4865"/>
        <w:tab w:val="center" w:pos="8785"/>
      </w:tabs>
      <w:spacing w:after="46" w:line="259" w:lineRule="auto"/>
      <w:ind w:left="0" w:firstLine="0"/>
      <w:jc w:val="left"/>
    </w:pPr>
    <w:r>
      <w:rPr>
        <w:sz w:val="16"/>
      </w:rPr>
      <w:t xml:space="preserve">Georg Güntner, Michael Benisch, Andreas Dankl, Jutta Isopp (Hrsg.) </w:t>
    </w:r>
    <w:r>
      <w:rPr>
        <w:sz w:val="16"/>
      </w:rPr>
      <w:tab/>
      <w:t xml:space="preserve"> </w:t>
    </w:r>
    <w:r>
      <w:rPr>
        <w:sz w:val="16"/>
      </w:rPr>
      <w:tab/>
    </w:r>
    <w:r>
      <w:fldChar w:fldCharType="begin"/>
    </w:r>
    <w:r>
      <w:instrText xml:space="preserve"> PAGE   \* MERGEFORMAT </w:instrText>
    </w:r>
    <w:r>
      <w:fldChar w:fldCharType="separate"/>
    </w:r>
    <w:r w:rsidRPr="00045CF8">
      <w:rPr>
        <w:noProof/>
        <w:sz w:val="16"/>
      </w:rPr>
      <w:t>5</w:t>
    </w:r>
    <w:r>
      <w:rPr>
        <w:sz w:val="16"/>
      </w:rPr>
      <w:fldChar w:fldCharType="end"/>
    </w:r>
    <w:r>
      <w:rPr>
        <w:sz w:val="16"/>
      </w:rPr>
      <w:t xml:space="preserve"> /59 </w:t>
    </w:r>
  </w:p>
  <w:p w14:paraId="068AE582" w14:textId="77777777" w:rsidR="007D11ED" w:rsidRDefault="007D11ED">
    <w:pPr>
      <w:tabs>
        <w:tab w:val="center" w:pos="4536"/>
        <w:tab w:val="center" w:pos="8961"/>
      </w:tabs>
      <w:spacing w:after="0" w:line="259" w:lineRule="auto"/>
      <w:ind w:left="0" w:firstLine="0"/>
      <w:jc w:val="left"/>
    </w:pPr>
    <w:r>
      <w:rPr>
        <w:sz w:val="16"/>
      </w:rPr>
      <w:t xml:space="preserve"> </w:t>
    </w:r>
    <w:r>
      <w:rPr>
        <w:sz w:val="16"/>
      </w:rPr>
      <w:tab/>
      <w:t xml:space="preserve">© Projektkonsortium Instandhaltung 4.0 (2015) </w:t>
    </w:r>
    <w:r>
      <w:rPr>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C325" w14:textId="643F54A5" w:rsidR="007D11ED" w:rsidRDefault="00A72A54" w:rsidP="007B5AE1">
    <w:pPr>
      <w:tabs>
        <w:tab w:val="center" w:pos="4865"/>
        <w:tab w:val="right" w:pos="9356"/>
      </w:tabs>
      <w:spacing w:after="46" w:line="259" w:lineRule="auto"/>
      <w:ind w:left="0" w:firstLine="0"/>
      <w:jc w:val="left"/>
    </w:pPr>
    <w:hyperlink r:id="rId1" w:history="1">
      <w:r w:rsidR="007D11ED" w:rsidRPr="00D55663">
        <w:rPr>
          <w:rStyle w:val="Hyperlink"/>
          <w:color w:val="C00000"/>
          <w:sz w:val="16"/>
        </w:rPr>
        <w:t>www.maintenance-competence-center.at</w:t>
      </w:r>
    </w:hyperlink>
    <w:r w:rsidR="007D11ED" w:rsidRPr="00D55663">
      <w:rPr>
        <w:color w:val="C00000"/>
        <w:sz w:val="16"/>
      </w:rPr>
      <w:t xml:space="preserve"> </w:t>
    </w:r>
    <w:r w:rsidR="007D11ED">
      <w:rPr>
        <w:sz w:val="16"/>
      </w:rPr>
      <w:tab/>
      <w:t xml:space="preserve"> </w:t>
    </w:r>
    <w:r w:rsidR="007D11ED">
      <w:rPr>
        <w:sz w:val="16"/>
      </w:rPr>
      <w:tab/>
    </w:r>
    <w:r w:rsidR="007D11ED">
      <w:fldChar w:fldCharType="begin"/>
    </w:r>
    <w:r w:rsidR="007D11ED">
      <w:instrText xml:space="preserve"> PAGE   \* MERGEFORMAT </w:instrText>
    </w:r>
    <w:r w:rsidR="007D11ED">
      <w:fldChar w:fldCharType="separate"/>
    </w:r>
    <w:r w:rsidR="00B425CE" w:rsidRPr="00B425CE">
      <w:rPr>
        <w:noProof/>
        <w:sz w:val="16"/>
      </w:rPr>
      <w:t>2</w:t>
    </w:r>
    <w:r w:rsidR="007D11ED">
      <w:rPr>
        <w:sz w:val="16"/>
      </w:rPr>
      <w:fldChar w:fldCharType="end"/>
    </w:r>
    <w:r w:rsidR="007D11ED">
      <w:rPr>
        <w:sz w:val="16"/>
      </w:rPr>
      <w:t xml:space="preserve"> / </w:t>
    </w:r>
    <w:r w:rsidR="007D11ED">
      <w:rPr>
        <w:sz w:val="16"/>
      </w:rPr>
      <w:fldChar w:fldCharType="begin"/>
    </w:r>
    <w:r w:rsidR="007D11ED">
      <w:rPr>
        <w:sz w:val="16"/>
      </w:rPr>
      <w:instrText xml:space="preserve"> NUMPAGES   \* MERGEFORMAT </w:instrText>
    </w:r>
    <w:r w:rsidR="007D11ED">
      <w:rPr>
        <w:sz w:val="16"/>
      </w:rPr>
      <w:fldChar w:fldCharType="separate"/>
    </w:r>
    <w:r w:rsidR="00B425CE">
      <w:rPr>
        <w:noProof/>
        <w:sz w:val="16"/>
      </w:rPr>
      <w:t>4</w:t>
    </w:r>
    <w:r w:rsidR="007D11ED">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04C4" w14:textId="77777777" w:rsidR="007D11ED" w:rsidRDefault="007D11ED">
    <w:pPr>
      <w:tabs>
        <w:tab w:val="center" w:pos="4865"/>
        <w:tab w:val="center" w:pos="8785"/>
      </w:tabs>
      <w:spacing w:after="46" w:line="259" w:lineRule="auto"/>
      <w:ind w:left="0" w:firstLine="0"/>
      <w:jc w:val="left"/>
    </w:pPr>
    <w:r>
      <w:rPr>
        <w:sz w:val="16"/>
      </w:rPr>
      <w:t xml:space="preserve">Georg Güntner, Michael Benisch, Andreas Dankl, Jutta Isopp (Hrsg.) </w:t>
    </w:r>
    <w:r>
      <w:rPr>
        <w:sz w:val="16"/>
      </w:rPr>
      <w:tab/>
      <w:t xml:space="preserve"> </w:t>
    </w:r>
    <w:r>
      <w:rPr>
        <w:sz w:val="16"/>
      </w:rPr>
      <w:tab/>
    </w:r>
    <w:r>
      <w:fldChar w:fldCharType="begin"/>
    </w:r>
    <w:r>
      <w:instrText xml:space="preserve"> PAGE   \* MERGEFORMAT </w:instrText>
    </w:r>
    <w:r>
      <w:fldChar w:fldCharType="separate"/>
    </w:r>
    <w:r w:rsidRPr="00045CF8">
      <w:rPr>
        <w:noProof/>
        <w:sz w:val="16"/>
      </w:rPr>
      <w:t>5</w:t>
    </w:r>
    <w:r>
      <w:rPr>
        <w:sz w:val="16"/>
      </w:rPr>
      <w:fldChar w:fldCharType="end"/>
    </w:r>
    <w:r>
      <w:rPr>
        <w:sz w:val="16"/>
      </w:rPr>
      <w:t xml:space="preserve"> /59 </w:t>
    </w:r>
  </w:p>
  <w:p w14:paraId="218DB18A" w14:textId="77777777" w:rsidR="007D11ED" w:rsidRDefault="007D11ED">
    <w:pPr>
      <w:tabs>
        <w:tab w:val="center" w:pos="4536"/>
        <w:tab w:val="center" w:pos="8961"/>
      </w:tabs>
      <w:spacing w:after="0" w:line="259" w:lineRule="auto"/>
      <w:ind w:left="0" w:firstLine="0"/>
      <w:jc w:val="left"/>
    </w:pPr>
    <w:r>
      <w:rPr>
        <w:sz w:val="16"/>
      </w:rPr>
      <w:t xml:space="preserve"> </w:t>
    </w:r>
    <w:r>
      <w:rPr>
        <w:sz w:val="16"/>
      </w:rPr>
      <w:tab/>
      <w:t xml:space="preserve">© Projektkonsortium Instandhaltung 4.0 (2015) </w:t>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DFB0" w14:textId="77777777" w:rsidR="008C2558" w:rsidRDefault="008C2558">
      <w:pPr>
        <w:tabs>
          <w:tab w:val="right" w:pos="9132"/>
        </w:tabs>
        <w:spacing w:after="7" w:line="259" w:lineRule="auto"/>
        <w:ind w:left="0" w:firstLine="0"/>
        <w:jc w:val="left"/>
      </w:pPr>
      <w:r>
        <w:separator/>
      </w:r>
    </w:p>
  </w:footnote>
  <w:footnote w:type="continuationSeparator" w:id="0">
    <w:p w14:paraId="773CAE35" w14:textId="77777777" w:rsidR="008C2558" w:rsidRDefault="008C2558">
      <w:pPr>
        <w:tabs>
          <w:tab w:val="right" w:pos="9132"/>
        </w:tabs>
        <w:spacing w:after="7"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778E" w14:textId="77777777" w:rsidR="007D11ED" w:rsidRDefault="007D11ED">
    <w:pPr>
      <w:spacing w:after="0" w:line="271" w:lineRule="auto"/>
      <w:ind w:left="0" w:right="334" w:firstLine="0"/>
      <w:jc w:val="left"/>
    </w:pPr>
    <w:r>
      <w:rPr>
        <w:noProof/>
        <w:lang w:val="de-AT" w:eastAsia="de-AT"/>
      </w:rPr>
      <w:drawing>
        <wp:anchor distT="0" distB="0" distL="114300" distR="114300" simplePos="0" relativeHeight="251667456" behindDoc="0" locked="0" layoutInCell="1" allowOverlap="0" wp14:anchorId="055C6AE0" wp14:editId="457CCC19">
          <wp:simplePos x="0" y="0"/>
          <wp:positionH relativeFrom="page">
            <wp:posOffset>5231130</wp:posOffset>
          </wp:positionH>
          <wp:positionV relativeFrom="page">
            <wp:posOffset>450215</wp:posOffset>
          </wp:positionV>
          <wp:extent cx="1427861" cy="226695"/>
          <wp:effectExtent l="0" t="0" r="0" b="0"/>
          <wp:wrapSquare wrapText="bothSides"/>
          <wp:docPr id="10"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1"/>
                  <a:stretch>
                    <a:fillRect/>
                  </a:stretch>
                </pic:blipFill>
                <pic:spPr>
                  <a:xfrm>
                    <a:off x="0" y="0"/>
                    <a:ext cx="1427861" cy="226695"/>
                  </a:xfrm>
                  <a:prstGeom prst="rect">
                    <a:avLst/>
                  </a:prstGeom>
                </pic:spPr>
              </pic:pic>
            </a:graphicData>
          </a:graphic>
        </wp:anchor>
      </w:drawing>
    </w:r>
    <w:r>
      <w:rPr>
        <w:sz w:val="16"/>
      </w:rPr>
      <w:t xml:space="preserve">Roadmap der Instandhaltung 4.0 </w:t>
    </w: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2016" w14:textId="70C8D9AF" w:rsidR="007D11ED" w:rsidRDefault="008839D1" w:rsidP="00D907DD">
    <w:pPr>
      <w:spacing w:after="0" w:line="271" w:lineRule="auto"/>
      <w:ind w:left="0" w:right="-664" w:firstLine="0"/>
      <w:jc w:val="right"/>
    </w:pPr>
    <w:r>
      <w:rPr>
        <w:noProof/>
        <w:sz w:val="16"/>
        <w:lang w:val="de-AT" w:eastAsia="de-AT"/>
      </w:rPr>
      <w:drawing>
        <wp:anchor distT="0" distB="0" distL="114300" distR="114300" simplePos="0" relativeHeight="251670528" behindDoc="0" locked="0" layoutInCell="1" allowOverlap="1" wp14:anchorId="456C4AF4" wp14:editId="24B473C5">
          <wp:simplePos x="0" y="0"/>
          <wp:positionH relativeFrom="margin">
            <wp:align>left</wp:align>
          </wp:positionH>
          <wp:positionV relativeFrom="paragraph">
            <wp:posOffset>6497</wp:posOffset>
          </wp:positionV>
          <wp:extent cx="1260231" cy="409532"/>
          <wp:effectExtent l="0" t="0" r="0" b="0"/>
          <wp:wrapNone/>
          <wp:docPr id="1" name="Grafik 1" descr="Ein Bild, das Tex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schirr, Telle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19742" cy="428871"/>
                  </a:xfrm>
                  <a:prstGeom prst="rect">
                    <a:avLst/>
                  </a:prstGeom>
                </pic:spPr>
              </pic:pic>
            </a:graphicData>
          </a:graphic>
          <wp14:sizeRelH relativeFrom="margin">
            <wp14:pctWidth>0</wp14:pctWidth>
          </wp14:sizeRelH>
          <wp14:sizeRelV relativeFrom="margin">
            <wp14:pctHeight>0</wp14:pctHeight>
          </wp14:sizeRelV>
        </wp:anchor>
      </w:drawing>
    </w:r>
    <w:r w:rsidR="00AE3366">
      <w:rPr>
        <w:sz w:val="16"/>
      </w:rPr>
      <w:t xml:space="preserve"> </w:t>
    </w:r>
    <w:r w:rsidR="007D11ED">
      <w:rPr>
        <w:noProof/>
        <w:sz w:val="16"/>
        <w:lang w:val="de-AT" w:eastAsia="de-AT"/>
      </w:rPr>
      <w:drawing>
        <wp:inline distT="0" distB="0" distL="0" distR="0" wp14:anchorId="5FAEA1D0" wp14:editId="114978E0">
          <wp:extent cx="1330569" cy="464103"/>
          <wp:effectExtent l="0" t="0" r="3175" b="0"/>
          <wp:docPr id="11" name="Grafik 11" descr="C:\Users\Lydia.DANKL\Desktop\TEMP\COVER_Factory_06_2016\Maintenance_CC_Logo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DANKL\Desktop\TEMP\COVER_Factory_06_2016\Maintenance_CC_Logo_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405" cy="467883"/>
                  </a:xfrm>
                  <a:prstGeom prst="rect">
                    <a:avLst/>
                  </a:prstGeom>
                  <a:noFill/>
                  <a:ln>
                    <a:noFill/>
                  </a:ln>
                </pic:spPr>
              </pic:pic>
            </a:graphicData>
          </a:graphic>
        </wp:inline>
      </w:drawing>
    </w:r>
    <w:r w:rsidR="007D11ED">
      <w:rPr>
        <w:sz w:val="16"/>
      </w:rPr>
      <w:t xml:space="preserve"> </w:t>
    </w:r>
    <w:r w:rsidR="007D11ED">
      <w:rPr>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A911" w14:textId="77777777" w:rsidR="007D11ED" w:rsidRDefault="007D11ED">
    <w:pPr>
      <w:spacing w:after="0" w:line="271" w:lineRule="auto"/>
      <w:ind w:left="0" w:right="334" w:firstLine="0"/>
      <w:jc w:val="left"/>
    </w:pPr>
    <w:r>
      <w:rPr>
        <w:noProof/>
        <w:lang w:val="de-AT" w:eastAsia="de-AT"/>
      </w:rPr>
      <w:drawing>
        <wp:anchor distT="0" distB="0" distL="114300" distR="114300" simplePos="0" relativeHeight="251669504" behindDoc="0" locked="0" layoutInCell="1" allowOverlap="0" wp14:anchorId="31835C0E" wp14:editId="176F4082">
          <wp:simplePos x="0" y="0"/>
          <wp:positionH relativeFrom="page">
            <wp:posOffset>5231130</wp:posOffset>
          </wp:positionH>
          <wp:positionV relativeFrom="page">
            <wp:posOffset>450215</wp:posOffset>
          </wp:positionV>
          <wp:extent cx="1427861" cy="226695"/>
          <wp:effectExtent l="0" t="0" r="0" b="0"/>
          <wp:wrapSquare wrapText="bothSides"/>
          <wp:docPr id="12"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1"/>
                  <a:stretch>
                    <a:fillRect/>
                  </a:stretch>
                </pic:blipFill>
                <pic:spPr>
                  <a:xfrm>
                    <a:off x="0" y="0"/>
                    <a:ext cx="1427861" cy="226695"/>
                  </a:xfrm>
                  <a:prstGeom prst="rect">
                    <a:avLst/>
                  </a:prstGeom>
                </pic:spPr>
              </pic:pic>
            </a:graphicData>
          </a:graphic>
        </wp:anchor>
      </w:drawing>
    </w:r>
    <w:r>
      <w:rPr>
        <w:sz w:val="16"/>
      </w:rPr>
      <w:t xml:space="preserve">Roadmap der Instandhaltung 4.0 </w:t>
    </w:r>
    <w:r>
      <w:rPr>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314"/>
    <w:multiLevelType w:val="hybridMultilevel"/>
    <w:tmpl w:val="8EA607DA"/>
    <w:lvl w:ilvl="0" w:tplc="A192E1F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CE3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5AF1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8EC9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E40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A8FA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848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66F6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10D8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D60AF2"/>
    <w:multiLevelType w:val="hybridMultilevel"/>
    <w:tmpl w:val="2DD6C346"/>
    <w:lvl w:ilvl="0" w:tplc="06C878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B49E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B8A4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B4D3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E2C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C414C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76EF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AB6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DCE9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8529E6"/>
    <w:multiLevelType w:val="hybridMultilevel"/>
    <w:tmpl w:val="47FE3252"/>
    <w:lvl w:ilvl="0" w:tplc="E62EF452">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6584636">
      <w:start w:val="1"/>
      <w:numFmt w:val="lowerLetter"/>
      <w:lvlText w:val="%2"/>
      <w:lvlJc w:val="left"/>
      <w:pPr>
        <w:ind w:left="1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7D6F654">
      <w:start w:val="1"/>
      <w:numFmt w:val="lowerRoman"/>
      <w:lvlText w:val="%3"/>
      <w:lvlJc w:val="left"/>
      <w:pPr>
        <w:ind w:left="1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C7C27BC">
      <w:start w:val="1"/>
      <w:numFmt w:val="decimal"/>
      <w:lvlText w:val="%4"/>
      <w:lvlJc w:val="left"/>
      <w:pPr>
        <w:ind w:left="2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1746498">
      <w:start w:val="1"/>
      <w:numFmt w:val="lowerLetter"/>
      <w:lvlText w:val="%5"/>
      <w:lvlJc w:val="left"/>
      <w:pPr>
        <w:ind w:left="3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05CE65C">
      <w:start w:val="1"/>
      <w:numFmt w:val="lowerRoman"/>
      <w:lvlText w:val="%6"/>
      <w:lvlJc w:val="left"/>
      <w:pPr>
        <w:ind w:left="4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D5A6B12">
      <w:start w:val="1"/>
      <w:numFmt w:val="decimal"/>
      <w:lvlText w:val="%7"/>
      <w:lvlJc w:val="left"/>
      <w:pPr>
        <w:ind w:left="48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5C29C40">
      <w:start w:val="1"/>
      <w:numFmt w:val="lowerLetter"/>
      <w:lvlText w:val="%8"/>
      <w:lvlJc w:val="left"/>
      <w:pPr>
        <w:ind w:left="55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F345792">
      <w:start w:val="1"/>
      <w:numFmt w:val="lowerRoman"/>
      <w:lvlText w:val="%9"/>
      <w:lvlJc w:val="left"/>
      <w:pPr>
        <w:ind w:left="62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0F25841"/>
    <w:multiLevelType w:val="hybridMultilevel"/>
    <w:tmpl w:val="0714D7A4"/>
    <w:lvl w:ilvl="0" w:tplc="392A5A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1493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CE60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CC1D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12A8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EE04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98A9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87E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CE8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BD7EB7"/>
    <w:multiLevelType w:val="hybridMultilevel"/>
    <w:tmpl w:val="030AE188"/>
    <w:lvl w:ilvl="0" w:tplc="D10EAC4E">
      <w:start w:val="1"/>
      <w:numFmt w:val="bullet"/>
      <w:lvlText w:val="•"/>
      <w:lvlJc w:val="left"/>
      <w:pPr>
        <w:ind w:left="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C1926">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4686A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924D7C">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21686">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146A4C">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CA942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25F9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681562">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E4415F"/>
    <w:multiLevelType w:val="hybridMultilevel"/>
    <w:tmpl w:val="1BFABF98"/>
    <w:lvl w:ilvl="0" w:tplc="E3A6F3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A43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A0C7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CCF8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0E3E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7E66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C28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89B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120D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66703E"/>
    <w:multiLevelType w:val="multilevel"/>
    <w:tmpl w:val="9AB6D76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EA3FD6"/>
    <w:multiLevelType w:val="hybridMultilevel"/>
    <w:tmpl w:val="599C2786"/>
    <w:lvl w:ilvl="0" w:tplc="A9ACD7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CB6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4C65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287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260F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A2DA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C60E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EF2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BCB8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2E02EF"/>
    <w:multiLevelType w:val="hybridMultilevel"/>
    <w:tmpl w:val="6FD48F04"/>
    <w:lvl w:ilvl="0" w:tplc="0FC668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C44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1ADC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A814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2C7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C81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083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2EF81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0247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9A07FF"/>
    <w:multiLevelType w:val="hybridMultilevel"/>
    <w:tmpl w:val="EF04F5CE"/>
    <w:lvl w:ilvl="0" w:tplc="96E8D8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FED7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E01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A25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021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B460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4A6A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C1D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B45E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417E85"/>
    <w:multiLevelType w:val="hybridMultilevel"/>
    <w:tmpl w:val="18AC0804"/>
    <w:lvl w:ilvl="0" w:tplc="0652CF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E25B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FC38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1A2D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380A6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4C5B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F4DD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C2D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5E15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4C118B"/>
    <w:multiLevelType w:val="hybridMultilevel"/>
    <w:tmpl w:val="73B69250"/>
    <w:lvl w:ilvl="0" w:tplc="7226A3F0">
      <w:start w:val="1"/>
      <w:numFmt w:val="bullet"/>
      <w:lvlText w:val="•"/>
      <w:lvlJc w:val="left"/>
      <w:pPr>
        <w:ind w:left="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FA03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726E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9E78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2AA9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3C31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366B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00DF6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50859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6955E9"/>
    <w:multiLevelType w:val="hybridMultilevel"/>
    <w:tmpl w:val="47F02114"/>
    <w:lvl w:ilvl="0" w:tplc="742AEF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EAD0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AE7F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A0D7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25B5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6499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1CCA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B4A0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B098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F85FB5"/>
    <w:multiLevelType w:val="multilevel"/>
    <w:tmpl w:val="CE623752"/>
    <w:lvl w:ilvl="0">
      <w:start w:val="1"/>
      <w:numFmt w:val="decimal"/>
      <w:lvlText w:val="%1"/>
      <w:lvlJc w:val="left"/>
      <w:pPr>
        <w:ind w:left="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417052"/>
    <w:multiLevelType w:val="hybridMultilevel"/>
    <w:tmpl w:val="8A9CFF36"/>
    <w:lvl w:ilvl="0" w:tplc="756E83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DE78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546F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22EA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66D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7816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1694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5224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882A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4F7F9E"/>
    <w:multiLevelType w:val="hybridMultilevel"/>
    <w:tmpl w:val="65166208"/>
    <w:lvl w:ilvl="0" w:tplc="3822C4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E40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728F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2A24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615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BCED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18DF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A7C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44B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C47BBD"/>
    <w:multiLevelType w:val="hybridMultilevel"/>
    <w:tmpl w:val="C96CEEC2"/>
    <w:lvl w:ilvl="0" w:tplc="12163B2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A0C7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C8B7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0A4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6E7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48B6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441B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423D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FA4F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A35C29"/>
    <w:multiLevelType w:val="hybridMultilevel"/>
    <w:tmpl w:val="B69C252A"/>
    <w:lvl w:ilvl="0" w:tplc="3E7C894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8412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D8F2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4CB0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62E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0867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3A27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089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6474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4A7DDB"/>
    <w:multiLevelType w:val="hybridMultilevel"/>
    <w:tmpl w:val="12C696DA"/>
    <w:lvl w:ilvl="0" w:tplc="9F1EB14A">
      <w:start w:val="1"/>
      <w:numFmt w:val="bullet"/>
      <w:lvlText w:val="•"/>
      <w:lvlJc w:val="left"/>
      <w:pPr>
        <w:ind w:left="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044B70">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D4863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24C11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AA6C4">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F0F874">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44DB3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E4FE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ACB4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44AC5"/>
    <w:multiLevelType w:val="hybridMultilevel"/>
    <w:tmpl w:val="6ABADD28"/>
    <w:lvl w:ilvl="0" w:tplc="DF0679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6E27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8B7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AC03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21A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1E47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6B8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2E9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BCE4D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964D52"/>
    <w:multiLevelType w:val="hybridMultilevel"/>
    <w:tmpl w:val="F108616E"/>
    <w:lvl w:ilvl="0" w:tplc="4EE65208">
      <w:start w:val="1"/>
      <w:numFmt w:val="lowerLetter"/>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E9E8A">
      <w:start w:val="1"/>
      <w:numFmt w:val="lowerLetter"/>
      <w:lvlText w:val="%2"/>
      <w:lvlJc w:val="left"/>
      <w:pPr>
        <w:ind w:left="3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66056A">
      <w:start w:val="1"/>
      <w:numFmt w:val="lowerRoman"/>
      <w:lvlText w:val="%3"/>
      <w:lvlJc w:val="left"/>
      <w:pPr>
        <w:ind w:left="3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460EAA">
      <w:start w:val="1"/>
      <w:numFmt w:val="decimal"/>
      <w:lvlText w:val="%4"/>
      <w:lvlJc w:val="left"/>
      <w:pPr>
        <w:ind w:left="4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4EE900">
      <w:start w:val="1"/>
      <w:numFmt w:val="lowerLetter"/>
      <w:lvlText w:val="%5"/>
      <w:lvlJc w:val="left"/>
      <w:pPr>
        <w:ind w:left="5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18B468">
      <w:start w:val="1"/>
      <w:numFmt w:val="lowerRoman"/>
      <w:lvlText w:val="%6"/>
      <w:lvlJc w:val="left"/>
      <w:pPr>
        <w:ind w:left="6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3A29C0">
      <w:start w:val="1"/>
      <w:numFmt w:val="decimal"/>
      <w:lvlText w:val="%7"/>
      <w:lvlJc w:val="left"/>
      <w:pPr>
        <w:ind w:left="6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A9E7E">
      <w:start w:val="1"/>
      <w:numFmt w:val="lowerLetter"/>
      <w:lvlText w:val="%8"/>
      <w:lvlJc w:val="left"/>
      <w:pPr>
        <w:ind w:left="7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E66D72">
      <w:start w:val="1"/>
      <w:numFmt w:val="lowerRoman"/>
      <w:lvlText w:val="%9"/>
      <w:lvlJc w:val="left"/>
      <w:pPr>
        <w:ind w:left="8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34563C"/>
    <w:multiLevelType w:val="multilevel"/>
    <w:tmpl w:val="1DB05BC0"/>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6"/>
      <w:numFmt w:val="decimal"/>
      <w:lvlText w:val="%1.%2.%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AA4C77"/>
    <w:multiLevelType w:val="hybridMultilevel"/>
    <w:tmpl w:val="8E360EE0"/>
    <w:lvl w:ilvl="0" w:tplc="20E0804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08C6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C4E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6A4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E02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2AF7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CFC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DACE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8A9E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FB74FC"/>
    <w:multiLevelType w:val="hybridMultilevel"/>
    <w:tmpl w:val="85C2E5D2"/>
    <w:lvl w:ilvl="0" w:tplc="25E647F6">
      <w:start w:val="1"/>
      <w:numFmt w:val="decimal"/>
      <w:lvlText w:val="(%1)"/>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4895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8E46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96C7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0A53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B205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4A36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81A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7EC0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338711A"/>
    <w:multiLevelType w:val="hybridMultilevel"/>
    <w:tmpl w:val="84C28D4E"/>
    <w:lvl w:ilvl="0" w:tplc="810E88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3E89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9A01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DE9C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360E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9E53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7439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62CF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108F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0310A1"/>
    <w:multiLevelType w:val="hybridMultilevel"/>
    <w:tmpl w:val="2280D4E4"/>
    <w:lvl w:ilvl="0" w:tplc="C1766C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2C3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AC89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0456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24F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0C1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72CB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8E4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DACB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EE78AF"/>
    <w:multiLevelType w:val="hybridMultilevel"/>
    <w:tmpl w:val="590E07A8"/>
    <w:lvl w:ilvl="0" w:tplc="2CE6C2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42EE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2027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342C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A34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56F5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CB2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EDF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5E7E0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1"/>
  </w:num>
  <w:num w:numId="3">
    <w:abstractNumId w:val="6"/>
  </w:num>
  <w:num w:numId="4">
    <w:abstractNumId w:val="14"/>
  </w:num>
  <w:num w:numId="5">
    <w:abstractNumId w:val="0"/>
  </w:num>
  <w:num w:numId="6">
    <w:abstractNumId w:val="26"/>
  </w:num>
  <w:num w:numId="7">
    <w:abstractNumId w:val="3"/>
  </w:num>
  <w:num w:numId="8">
    <w:abstractNumId w:val="19"/>
  </w:num>
  <w:num w:numId="9">
    <w:abstractNumId w:val="5"/>
  </w:num>
  <w:num w:numId="10">
    <w:abstractNumId w:val="22"/>
  </w:num>
  <w:num w:numId="11">
    <w:abstractNumId w:val="20"/>
  </w:num>
  <w:num w:numId="12">
    <w:abstractNumId w:val="8"/>
  </w:num>
  <w:num w:numId="13">
    <w:abstractNumId w:val="7"/>
  </w:num>
  <w:num w:numId="14">
    <w:abstractNumId w:val="9"/>
  </w:num>
  <w:num w:numId="15">
    <w:abstractNumId w:val="15"/>
  </w:num>
  <w:num w:numId="16">
    <w:abstractNumId w:val="2"/>
  </w:num>
  <w:num w:numId="17">
    <w:abstractNumId w:val="24"/>
  </w:num>
  <w:num w:numId="18">
    <w:abstractNumId w:val="25"/>
  </w:num>
  <w:num w:numId="19">
    <w:abstractNumId w:val="12"/>
  </w:num>
  <w:num w:numId="20">
    <w:abstractNumId w:val="1"/>
  </w:num>
  <w:num w:numId="21">
    <w:abstractNumId w:val="10"/>
  </w:num>
  <w:num w:numId="22">
    <w:abstractNumId w:val="23"/>
  </w:num>
  <w:num w:numId="23">
    <w:abstractNumId w:val="17"/>
  </w:num>
  <w:num w:numId="24">
    <w:abstractNumId w:val="16"/>
  </w:num>
  <w:num w:numId="25">
    <w:abstractNumId w:val="4"/>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4A"/>
    <w:rsid w:val="00022329"/>
    <w:rsid w:val="00024594"/>
    <w:rsid w:val="00042BB9"/>
    <w:rsid w:val="00045CF8"/>
    <w:rsid w:val="0007506C"/>
    <w:rsid w:val="0009539A"/>
    <w:rsid w:val="000D53A2"/>
    <w:rsid w:val="000F2C38"/>
    <w:rsid w:val="000F7EAD"/>
    <w:rsid w:val="0010074E"/>
    <w:rsid w:val="00101F16"/>
    <w:rsid w:val="00122AB7"/>
    <w:rsid w:val="00183A68"/>
    <w:rsid w:val="00185628"/>
    <w:rsid w:val="001A041B"/>
    <w:rsid w:val="001A7EE1"/>
    <w:rsid w:val="001B13B1"/>
    <w:rsid w:val="001D3339"/>
    <w:rsid w:val="001D583B"/>
    <w:rsid w:val="001F4F3B"/>
    <w:rsid w:val="00204824"/>
    <w:rsid w:val="00221DB0"/>
    <w:rsid w:val="0023781B"/>
    <w:rsid w:val="00242A6B"/>
    <w:rsid w:val="00257814"/>
    <w:rsid w:val="00261742"/>
    <w:rsid w:val="00274068"/>
    <w:rsid w:val="002C1247"/>
    <w:rsid w:val="002C2E2F"/>
    <w:rsid w:val="002F6695"/>
    <w:rsid w:val="00322849"/>
    <w:rsid w:val="00337302"/>
    <w:rsid w:val="003702A1"/>
    <w:rsid w:val="003A00DF"/>
    <w:rsid w:val="003A10AB"/>
    <w:rsid w:val="003A5221"/>
    <w:rsid w:val="003A55EC"/>
    <w:rsid w:val="003C5109"/>
    <w:rsid w:val="003D6CA2"/>
    <w:rsid w:val="003F4628"/>
    <w:rsid w:val="00401DC7"/>
    <w:rsid w:val="004059B6"/>
    <w:rsid w:val="0043636F"/>
    <w:rsid w:val="00440D4A"/>
    <w:rsid w:val="0048655B"/>
    <w:rsid w:val="00491D7F"/>
    <w:rsid w:val="004E291B"/>
    <w:rsid w:val="004F783B"/>
    <w:rsid w:val="0051438D"/>
    <w:rsid w:val="00514405"/>
    <w:rsid w:val="00543381"/>
    <w:rsid w:val="00552BE9"/>
    <w:rsid w:val="0055541E"/>
    <w:rsid w:val="005560F8"/>
    <w:rsid w:val="00560032"/>
    <w:rsid w:val="00583E16"/>
    <w:rsid w:val="00590B7E"/>
    <w:rsid w:val="00590CF9"/>
    <w:rsid w:val="005A7D9A"/>
    <w:rsid w:val="005B1BF4"/>
    <w:rsid w:val="005E1198"/>
    <w:rsid w:val="005E3728"/>
    <w:rsid w:val="00611CAB"/>
    <w:rsid w:val="006148DF"/>
    <w:rsid w:val="006264D1"/>
    <w:rsid w:val="006568A2"/>
    <w:rsid w:val="00657955"/>
    <w:rsid w:val="00675BFB"/>
    <w:rsid w:val="006765E7"/>
    <w:rsid w:val="00681701"/>
    <w:rsid w:val="006A384C"/>
    <w:rsid w:val="006E4C3F"/>
    <w:rsid w:val="006F6EFF"/>
    <w:rsid w:val="00700F59"/>
    <w:rsid w:val="00703E37"/>
    <w:rsid w:val="007057DC"/>
    <w:rsid w:val="007370E1"/>
    <w:rsid w:val="007471E5"/>
    <w:rsid w:val="00784369"/>
    <w:rsid w:val="007B5AE1"/>
    <w:rsid w:val="007C5185"/>
    <w:rsid w:val="007D11ED"/>
    <w:rsid w:val="007F3759"/>
    <w:rsid w:val="007F7A94"/>
    <w:rsid w:val="00812EFE"/>
    <w:rsid w:val="00836199"/>
    <w:rsid w:val="00841256"/>
    <w:rsid w:val="00842339"/>
    <w:rsid w:val="00851704"/>
    <w:rsid w:val="00856B49"/>
    <w:rsid w:val="0087311B"/>
    <w:rsid w:val="008839D1"/>
    <w:rsid w:val="008C2558"/>
    <w:rsid w:val="008C3693"/>
    <w:rsid w:val="008D45EC"/>
    <w:rsid w:val="009373E5"/>
    <w:rsid w:val="00944079"/>
    <w:rsid w:val="00960C41"/>
    <w:rsid w:val="00995550"/>
    <w:rsid w:val="009D40F6"/>
    <w:rsid w:val="009D6D4E"/>
    <w:rsid w:val="009E3614"/>
    <w:rsid w:val="009F0152"/>
    <w:rsid w:val="00A47F41"/>
    <w:rsid w:val="00A72A54"/>
    <w:rsid w:val="00A9093E"/>
    <w:rsid w:val="00AA56B5"/>
    <w:rsid w:val="00AA78F3"/>
    <w:rsid w:val="00AB33FA"/>
    <w:rsid w:val="00AB5A0E"/>
    <w:rsid w:val="00AC241B"/>
    <w:rsid w:val="00AC653A"/>
    <w:rsid w:val="00AD1330"/>
    <w:rsid w:val="00AD47E4"/>
    <w:rsid w:val="00AD6D22"/>
    <w:rsid w:val="00AE3366"/>
    <w:rsid w:val="00B1092B"/>
    <w:rsid w:val="00B20743"/>
    <w:rsid w:val="00B2396B"/>
    <w:rsid w:val="00B3242C"/>
    <w:rsid w:val="00B425CE"/>
    <w:rsid w:val="00B74BEA"/>
    <w:rsid w:val="00BB0858"/>
    <w:rsid w:val="00C15DBF"/>
    <w:rsid w:val="00C2662D"/>
    <w:rsid w:val="00C267AC"/>
    <w:rsid w:val="00C3499F"/>
    <w:rsid w:val="00C41A58"/>
    <w:rsid w:val="00C91C10"/>
    <w:rsid w:val="00C921AF"/>
    <w:rsid w:val="00C966DF"/>
    <w:rsid w:val="00CA2A55"/>
    <w:rsid w:val="00CA6112"/>
    <w:rsid w:val="00CB05C2"/>
    <w:rsid w:val="00CB36A5"/>
    <w:rsid w:val="00CC0A5A"/>
    <w:rsid w:val="00CC6CB7"/>
    <w:rsid w:val="00D002B3"/>
    <w:rsid w:val="00D02837"/>
    <w:rsid w:val="00D55348"/>
    <w:rsid w:val="00D55663"/>
    <w:rsid w:val="00D87028"/>
    <w:rsid w:val="00D907DD"/>
    <w:rsid w:val="00DF4EC6"/>
    <w:rsid w:val="00DF7237"/>
    <w:rsid w:val="00E16D17"/>
    <w:rsid w:val="00E35441"/>
    <w:rsid w:val="00E53870"/>
    <w:rsid w:val="00E73B89"/>
    <w:rsid w:val="00E80160"/>
    <w:rsid w:val="00E8282D"/>
    <w:rsid w:val="00E916FB"/>
    <w:rsid w:val="00E968CC"/>
    <w:rsid w:val="00EB34D5"/>
    <w:rsid w:val="00EF4C34"/>
    <w:rsid w:val="00F50E1D"/>
    <w:rsid w:val="00F62CDF"/>
    <w:rsid w:val="00F70B95"/>
    <w:rsid w:val="00F71E32"/>
    <w:rsid w:val="00FA48C0"/>
    <w:rsid w:val="00FB7077"/>
    <w:rsid w:val="14441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A4DD6"/>
  <w15:docId w15:val="{68A0F27F-A81B-4A59-9613-F6BE5768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38"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0"/>
      <w:ind w:left="10" w:hanging="10"/>
      <w:outlineLvl w:val="0"/>
    </w:pPr>
    <w:rPr>
      <w:rFonts w:ascii="Arial" w:eastAsia="Arial" w:hAnsi="Arial" w:cs="Arial"/>
      <w:b/>
      <w:color w:val="BC0726"/>
      <w:sz w:val="32"/>
    </w:rPr>
  </w:style>
  <w:style w:type="paragraph" w:styleId="berschrift2">
    <w:name w:val="heading 2"/>
    <w:next w:val="Standard"/>
    <w:link w:val="berschrift2Zchn"/>
    <w:uiPriority w:val="9"/>
    <w:unhideWhenUsed/>
    <w:qFormat/>
    <w:pPr>
      <w:keepNext/>
      <w:keepLines/>
      <w:spacing w:after="38"/>
      <w:ind w:left="10" w:hanging="10"/>
      <w:outlineLvl w:val="1"/>
    </w:pPr>
    <w:rPr>
      <w:rFonts w:ascii="Arial" w:eastAsia="Arial" w:hAnsi="Arial" w:cs="Arial"/>
      <w:b/>
      <w:color w:val="BC0726"/>
      <w:sz w:val="28"/>
    </w:rPr>
  </w:style>
  <w:style w:type="paragraph" w:styleId="berschrift3">
    <w:name w:val="heading 3"/>
    <w:next w:val="Standard"/>
    <w:link w:val="berschrift3Zchn"/>
    <w:uiPriority w:val="9"/>
    <w:unhideWhenUsed/>
    <w:qFormat/>
    <w:pPr>
      <w:keepNext/>
      <w:keepLines/>
      <w:spacing w:after="90" w:line="253" w:lineRule="auto"/>
      <w:ind w:left="10" w:hanging="10"/>
      <w:outlineLvl w:val="2"/>
    </w:pPr>
    <w:rPr>
      <w:rFonts w:ascii="Arial" w:eastAsia="Arial" w:hAnsi="Arial" w:cs="Arial"/>
      <w:b/>
      <w:color w:val="BC0726"/>
      <w:sz w:val="24"/>
    </w:rPr>
  </w:style>
  <w:style w:type="paragraph" w:styleId="berschrift4">
    <w:name w:val="heading 4"/>
    <w:next w:val="Standard"/>
    <w:link w:val="berschrift4Zchn"/>
    <w:uiPriority w:val="9"/>
    <w:unhideWhenUsed/>
    <w:qFormat/>
    <w:pPr>
      <w:keepNext/>
      <w:keepLines/>
      <w:shd w:val="clear" w:color="auto" w:fill="C00000"/>
      <w:spacing w:after="172" w:line="249" w:lineRule="auto"/>
      <w:ind w:left="10" w:hanging="10"/>
      <w:outlineLvl w:val="3"/>
    </w:pPr>
    <w:rPr>
      <w:rFonts w:ascii="Arial" w:eastAsia="Arial" w:hAnsi="Arial" w:cs="Arial"/>
      <w:b/>
      <w:color w:val="FFFFFF"/>
    </w:rPr>
  </w:style>
  <w:style w:type="paragraph" w:styleId="berschrift5">
    <w:name w:val="heading 5"/>
    <w:next w:val="Standard"/>
    <w:link w:val="berschrift5Zchn"/>
    <w:uiPriority w:val="9"/>
    <w:unhideWhenUsed/>
    <w:qFormat/>
    <w:pPr>
      <w:keepNext/>
      <w:keepLines/>
      <w:shd w:val="clear" w:color="auto" w:fill="C00000"/>
      <w:spacing w:after="172" w:line="249" w:lineRule="auto"/>
      <w:ind w:left="10" w:hanging="10"/>
      <w:outlineLvl w:val="4"/>
    </w:pPr>
    <w:rPr>
      <w:rFonts w:ascii="Arial" w:eastAsia="Arial" w:hAnsi="Arial" w:cs="Arial"/>
      <w:b/>
      <w:color w:va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BC0726"/>
      <w:sz w:val="24"/>
    </w:rPr>
  </w:style>
  <w:style w:type="character" w:customStyle="1" w:styleId="berschrift1Zchn">
    <w:name w:val="Überschrift 1 Zchn"/>
    <w:link w:val="berschrift1"/>
    <w:rPr>
      <w:rFonts w:ascii="Arial" w:eastAsia="Arial" w:hAnsi="Arial" w:cs="Arial"/>
      <w:b/>
      <w:color w:val="BC0726"/>
      <w:sz w:val="32"/>
    </w:rPr>
  </w:style>
  <w:style w:type="paragraph" w:customStyle="1" w:styleId="footnotedescription">
    <w:name w:val="footnote description"/>
    <w:next w:val="Standard"/>
    <w:link w:val="footnotedescriptionChar"/>
    <w:hidden/>
    <w:pPr>
      <w:spacing w:after="9"/>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berschrift4Zchn">
    <w:name w:val="Überschrift 4 Zchn"/>
    <w:link w:val="berschrift4"/>
    <w:rPr>
      <w:rFonts w:ascii="Arial" w:eastAsia="Arial" w:hAnsi="Arial" w:cs="Arial"/>
      <w:b/>
      <w:color w:val="FFFFFF"/>
      <w:sz w:val="22"/>
    </w:rPr>
  </w:style>
  <w:style w:type="character" w:customStyle="1" w:styleId="berschrift5Zchn">
    <w:name w:val="Überschrift 5 Zchn"/>
    <w:link w:val="berschrift5"/>
    <w:rPr>
      <w:rFonts w:ascii="Arial" w:eastAsia="Arial" w:hAnsi="Arial" w:cs="Arial"/>
      <w:b/>
      <w:color w:val="FFFFFF"/>
      <w:sz w:val="22"/>
    </w:rPr>
  </w:style>
  <w:style w:type="character" w:customStyle="1" w:styleId="berschrift2Zchn">
    <w:name w:val="Überschrift 2 Zchn"/>
    <w:link w:val="berschrift2"/>
    <w:rPr>
      <w:rFonts w:ascii="Arial" w:eastAsia="Arial" w:hAnsi="Arial" w:cs="Arial"/>
      <w:b/>
      <w:color w:val="BC0726"/>
      <w:sz w:val="28"/>
    </w:rPr>
  </w:style>
  <w:style w:type="character" w:customStyle="1" w:styleId="footnotemark">
    <w:name w:val="footnote mark"/>
    <w:hidden/>
    <w:rPr>
      <w:rFonts w:ascii="Arial" w:eastAsia="Arial" w:hAnsi="Arial" w:cs="Arial"/>
      <w:color w:val="000000"/>
      <w:sz w:val="16"/>
      <w:vertAlign w:val="superscript"/>
    </w:rPr>
  </w:style>
  <w:style w:type="table" w:customStyle="1" w:styleId="Tabellenraster1">
    <w:name w:val="Tabellenraster1"/>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245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594"/>
    <w:rPr>
      <w:rFonts w:ascii="Tahoma" w:eastAsia="Arial" w:hAnsi="Tahoma" w:cs="Tahoma"/>
      <w:color w:val="000000"/>
      <w:sz w:val="16"/>
      <w:szCs w:val="16"/>
    </w:rPr>
  </w:style>
  <w:style w:type="character" w:styleId="Hyperlink">
    <w:name w:val="Hyperlink"/>
    <w:basedOn w:val="Absatz-Standardschriftart"/>
    <w:uiPriority w:val="99"/>
    <w:unhideWhenUsed/>
    <w:rsid w:val="00F62CDF"/>
    <w:rPr>
      <w:color w:val="0563C1" w:themeColor="hyperlink"/>
      <w:u w:val="single"/>
    </w:rPr>
  </w:style>
  <w:style w:type="character" w:styleId="Kommentarzeichen">
    <w:name w:val="annotation reference"/>
    <w:basedOn w:val="Absatz-Standardschriftart"/>
    <w:uiPriority w:val="99"/>
    <w:semiHidden/>
    <w:unhideWhenUsed/>
    <w:rsid w:val="00045CF8"/>
    <w:rPr>
      <w:sz w:val="16"/>
      <w:szCs w:val="16"/>
    </w:rPr>
  </w:style>
  <w:style w:type="paragraph" w:styleId="Kommentartext">
    <w:name w:val="annotation text"/>
    <w:basedOn w:val="Standard"/>
    <w:link w:val="KommentartextZchn"/>
    <w:uiPriority w:val="99"/>
    <w:unhideWhenUsed/>
    <w:rsid w:val="00045CF8"/>
    <w:pPr>
      <w:spacing w:line="240" w:lineRule="auto"/>
    </w:pPr>
    <w:rPr>
      <w:sz w:val="20"/>
      <w:szCs w:val="20"/>
    </w:rPr>
  </w:style>
  <w:style w:type="character" w:customStyle="1" w:styleId="KommentartextZchn">
    <w:name w:val="Kommentartext Zchn"/>
    <w:basedOn w:val="Absatz-Standardschriftart"/>
    <w:link w:val="Kommentartext"/>
    <w:uiPriority w:val="99"/>
    <w:rsid w:val="00045CF8"/>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045CF8"/>
    <w:rPr>
      <w:b/>
      <w:bCs/>
    </w:rPr>
  </w:style>
  <w:style w:type="character" w:customStyle="1" w:styleId="KommentarthemaZchn">
    <w:name w:val="Kommentarthema Zchn"/>
    <w:basedOn w:val="KommentartextZchn"/>
    <w:link w:val="Kommentarthema"/>
    <w:uiPriority w:val="99"/>
    <w:semiHidden/>
    <w:rsid w:val="00045CF8"/>
    <w:rPr>
      <w:rFonts w:ascii="Arial" w:eastAsia="Arial" w:hAnsi="Arial" w:cs="Arial"/>
      <w:b/>
      <w:bCs/>
      <w:color w:val="000000"/>
      <w:sz w:val="20"/>
      <w:szCs w:val="20"/>
    </w:rPr>
  </w:style>
  <w:style w:type="paragraph" w:styleId="Funotentext">
    <w:name w:val="footnote text"/>
    <w:basedOn w:val="Standard"/>
    <w:link w:val="FunotentextZchn"/>
    <w:uiPriority w:val="99"/>
    <w:semiHidden/>
    <w:unhideWhenUsed/>
    <w:rsid w:val="007F7A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7A94"/>
    <w:rPr>
      <w:rFonts w:ascii="Arial" w:eastAsia="Arial" w:hAnsi="Arial" w:cs="Arial"/>
      <w:color w:val="000000"/>
      <w:sz w:val="20"/>
      <w:szCs w:val="20"/>
    </w:rPr>
  </w:style>
  <w:style w:type="character" w:styleId="Funotenzeichen">
    <w:name w:val="footnote reference"/>
    <w:basedOn w:val="Absatz-Standardschriftart"/>
    <w:uiPriority w:val="99"/>
    <w:semiHidden/>
    <w:unhideWhenUsed/>
    <w:rsid w:val="007F7A94"/>
    <w:rPr>
      <w:vertAlign w:val="superscript"/>
    </w:rPr>
  </w:style>
  <w:style w:type="paragraph" w:styleId="Beschriftung">
    <w:name w:val="caption"/>
    <w:basedOn w:val="Standard"/>
    <w:next w:val="Standard"/>
    <w:uiPriority w:val="35"/>
    <w:unhideWhenUsed/>
    <w:qFormat/>
    <w:rsid w:val="00944079"/>
    <w:pPr>
      <w:spacing w:after="200" w:line="240" w:lineRule="auto"/>
    </w:pPr>
    <w:rPr>
      <w:b/>
      <w:bCs/>
      <w:color w:val="5B9BD5" w:themeColor="accent1"/>
      <w:sz w:val="18"/>
      <w:szCs w:val="18"/>
    </w:rPr>
  </w:style>
  <w:style w:type="paragraph" w:styleId="Listenabsatz">
    <w:name w:val="List Paragraph"/>
    <w:basedOn w:val="Standard"/>
    <w:uiPriority w:val="34"/>
    <w:qFormat/>
    <w:rsid w:val="00DF4EC6"/>
    <w:pPr>
      <w:spacing w:after="0" w:line="240" w:lineRule="auto"/>
      <w:ind w:left="720" w:firstLine="0"/>
      <w:jc w:val="left"/>
    </w:pPr>
    <w:rPr>
      <w:rFonts w:ascii="Times New Roman" w:eastAsiaTheme="minorHAnsi" w:hAnsi="Times New Roman" w:cs="Times New Roman"/>
      <w:sz w:val="24"/>
      <w:szCs w:val="24"/>
      <w:lang w:val="de-AT" w:eastAsia="de-AT"/>
    </w:rPr>
  </w:style>
  <w:style w:type="paragraph" w:customStyle="1" w:styleId="bodytext">
    <w:name w:val="bodytext"/>
    <w:basedOn w:val="Standard"/>
    <w:rsid w:val="007370E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de-AT" w:eastAsia="de-AT"/>
    </w:rPr>
  </w:style>
  <w:style w:type="character" w:styleId="BesuchterLink">
    <w:name w:val="FollowedHyperlink"/>
    <w:basedOn w:val="Absatz-Standardschriftart"/>
    <w:uiPriority w:val="99"/>
    <w:semiHidden/>
    <w:unhideWhenUsed/>
    <w:rsid w:val="00AD1330"/>
    <w:rPr>
      <w:color w:val="954F72" w:themeColor="followedHyperlink"/>
      <w:u w:val="single"/>
    </w:rPr>
  </w:style>
  <w:style w:type="paragraph" w:styleId="StandardWeb">
    <w:name w:val="Normal (Web)"/>
    <w:basedOn w:val="Standard"/>
    <w:uiPriority w:val="99"/>
    <w:semiHidden/>
    <w:unhideWhenUsed/>
    <w:rsid w:val="004E291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de-AT" w:eastAsia="de-AT"/>
    </w:rPr>
  </w:style>
  <w:style w:type="paragraph" w:customStyle="1" w:styleId="Default">
    <w:name w:val="Default"/>
    <w:rsid w:val="00836199"/>
    <w:pPr>
      <w:autoSpaceDE w:val="0"/>
      <w:autoSpaceDN w:val="0"/>
      <w:adjustRightInd w:val="0"/>
      <w:spacing w:after="0" w:line="240" w:lineRule="auto"/>
    </w:pPr>
    <w:rPr>
      <w:rFonts w:ascii="Arial" w:hAnsi="Arial" w:cs="Arial"/>
      <w:color w:val="000000"/>
      <w:sz w:val="24"/>
      <w:szCs w:val="24"/>
      <w:lang w:val="de-AT"/>
    </w:rPr>
  </w:style>
  <w:style w:type="character" w:styleId="Fett">
    <w:name w:val="Strong"/>
    <w:basedOn w:val="Absatz-Standardschriftart"/>
    <w:uiPriority w:val="22"/>
    <w:qFormat/>
    <w:rsid w:val="00836199"/>
    <w:rPr>
      <w:b/>
      <w:bCs/>
    </w:rPr>
  </w:style>
  <w:style w:type="paragraph" w:customStyle="1" w:styleId="freigegeben">
    <w:name w:val="freigegeben"/>
    <w:basedOn w:val="Standard"/>
    <w:link w:val="freigegebenZchn"/>
    <w:qFormat/>
    <w:rsid w:val="00B20743"/>
    <w:pPr>
      <w:spacing w:after="0" w:line="240" w:lineRule="auto"/>
      <w:ind w:left="0" w:firstLine="0"/>
      <w:jc w:val="left"/>
    </w:pPr>
    <w:rPr>
      <w:rFonts w:ascii="Arial Narrow" w:eastAsiaTheme="minorHAnsi" w:hAnsi="Arial Narrow" w:cstheme="minorBidi"/>
      <w:color w:val="00B050"/>
      <w:lang w:val="de-AT" w:eastAsia="en-US"/>
    </w:rPr>
  </w:style>
  <w:style w:type="character" w:customStyle="1" w:styleId="freigegebenZchn">
    <w:name w:val="freigegeben Zchn"/>
    <w:basedOn w:val="Absatz-Standardschriftart"/>
    <w:link w:val="freigegeben"/>
    <w:rsid w:val="00B20743"/>
    <w:rPr>
      <w:rFonts w:ascii="Arial Narrow" w:eastAsiaTheme="minorHAnsi" w:hAnsi="Arial Narrow"/>
      <w:color w:val="00B050"/>
      <w:lang w:val="de-AT" w:eastAsia="en-US"/>
    </w:rPr>
  </w:style>
  <w:style w:type="character" w:customStyle="1" w:styleId="mw-headline">
    <w:name w:val="mw-headline"/>
    <w:basedOn w:val="Absatz-Standardschriftart"/>
    <w:rsid w:val="00B20743"/>
  </w:style>
  <w:style w:type="character" w:styleId="NichtaufgelsteErwhnung">
    <w:name w:val="Unresolved Mention"/>
    <w:basedOn w:val="Absatz-Standardschriftart"/>
    <w:uiPriority w:val="99"/>
    <w:semiHidden/>
    <w:unhideWhenUsed/>
    <w:rsid w:val="006F6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84090">
      <w:bodyDiv w:val="1"/>
      <w:marLeft w:val="0"/>
      <w:marRight w:val="0"/>
      <w:marTop w:val="0"/>
      <w:marBottom w:val="0"/>
      <w:divBdr>
        <w:top w:val="none" w:sz="0" w:space="0" w:color="auto"/>
        <w:left w:val="none" w:sz="0" w:space="0" w:color="auto"/>
        <w:bottom w:val="none" w:sz="0" w:space="0" w:color="auto"/>
        <w:right w:val="none" w:sz="0" w:space="0" w:color="auto"/>
      </w:divBdr>
    </w:div>
    <w:div w:id="828250135">
      <w:bodyDiv w:val="1"/>
      <w:marLeft w:val="0"/>
      <w:marRight w:val="0"/>
      <w:marTop w:val="0"/>
      <w:marBottom w:val="0"/>
      <w:divBdr>
        <w:top w:val="none" w:sz="0" w:space="0" w:color="auto"/>
        <w:left w:val="none" w:sz="0" w:space="0" w:color="auto"/>
        <w:bottom w:val="none" w:sz="0" w:space="0" w:color="auto"/>
        <w:right w:val="none" w:sz="0" w:space="0" w:color="auto"/>
      </w:divBdr>
    </w:div>
    <w:div w:id="1027172891">
      <w:bodyDiv w:val="1"/>
      <w:marLeft w:val="0"/>
      <w:marRight w:val="0"/>
      <w:marTop w:val="0"/>
      <w:marBottom w:val="0"/>
      <w:divBdr>
        <w:top w:val="none" w:sz="0" w:space="0" w:color="auto"/>
        <w:left w:val="none" w:sz="0" w:space="0" w:color="auto"/>
        <w:bottom w:val="none" w:sz="0" w:space="0" w:color="auto"/>
        <w:right w:val="none" w:sz="0" w:space="0" w:color="auto"/>
      </w:divBdr>
    </w:div>
    <w:div w:id="1496796550">
      <w:bodyDiv w:val="1"/>
      <w:marLeft w:val="0"/>
      <w:marRight w:val="0"/>
      <w:marTop w:val="0"/>
      <w:marBottom w:val="0"/>
      <w:divBdr>
        <w:top w:val="none" w:sz="0" w:space="0" w:color="auto"/>
        <w:left w:val="none" w:sz="0" w:space="0" w:color="auto"/>
        <w:bottom w:val="none" w:sz="0" w:space="0" w:color="auto"/>
        <w:right w:val="none" w:sz="0" w:space="0" w:color="auto"/>
      </w:divBdr>
    </w:div>
    <w:div w:id="1617132094">
      <w:bodyDiv w:val="1"/>
      <w:marLeft w:val="0"/>
      <w:marRight w:val="0"/>
      <w:marTop w:val="0"/>
      <w:marBottom w:val="0"/>
      <w:divBdr>
        <w:top w:val="none" w:sz="0" w:space="0" w:color="auto"/>
        <w:left w:val="none" w:sz="0" w:space="0" w:color="auto"/>
        <w:bottom w:val="none" w:sz="0" w:space="0" w:color="auto"/>
        <w:right w:val="none" w:sz="0" w:space="0" w:color="auto"/>
      </w:divBdr>
    </w:div>
    <w:div w:id="1874465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tenance-competence-center.at/wp-content/uploads/Digital_Asset_Management_Cover_CMYK.p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office@maintenance-competence-center.at" TargetMode="External"/><Relationship Id="rId17" Type="http://schemas.openxmlformats.org/officeDocument/2006/relationships/hyperlink" Target="http://www.maintenance-competence-center.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hoeller@mcp-dank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tenance-competence-center.a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tenance-competence-center.at/wp-content/uploads/Banner_Digital_Asset_Management_CMYK_728-90.pn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tenance-competence-center.at/wp-content/uploads/Banner_Bericht_Digital_Asset_Management_CMYK.pn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aintenance-competence-cent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0fa238a-e74d-4cc6-87ca-6d55d173980a">
      <UserInfo>
        <DisplayName>Agnieszka Jonczy</DisplayName>
        <AccountId>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1D6536391FF241971E013DB9BF21D6" ma:contentTypeVersion="13" ma:contentTypeDescription="Ein neues Dokument erstellen." ma:contentTypeScope="" ma:versionID="156e1f3b9690c7401a6b8808a09df462">
  <xsd:schema xmlns:xsd="http://www.w3.org/2001/XMLSchema" xmlns:xs="http://www.w3.org/2001/XMLSchema" xmlns:p="http://schemas.microsoft.com/office/2006/metadata/properties" xmlns:ns2="126df037-193e-4362-a9ff-6c65b02a5a2a" xmlns:ns3="c0fa238a-e74d-4cc6-87ca-6d55d173980a" targetNamespace="http://schemas.microsoft.com/office/2006/metadata/properties" ma:root="true" ma:fieldsID="d28524d9efbb8d2563a8455d6da47d9d" ns2:_="" ns3:_="">
    <xsd:import namespace="126df037-193e-4362-a9ff-6c65b02a5a2a"/>
    <xsd:import namespace="c0fa238a-e74d-4cc6-87ca-6d55d17398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f037-193e-4362-a9ff-6c65b02a5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fa238a-e74d-4cc6-87ca-6d55d17398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42A2A-4CDF-4AC0-8923-C63CD78C9E1E}">
  <ds:schemaRefs>
    <ds:schemaRef ds:uri="http://schemas.openxmlformats.org/officeDocument/2006/bibliography"/>
  </ds:schemaRefs>
</ds:datastoreItem>
</file>

<file path=customXml/itemProps2.xml><?xml version="1.0" encoding="utf-8"?>
<ds:datastoreItem xmlns:ds="http://schemas.openxmlformats.org/officeDocument/2006/customXml" ds:itemID="{4A6F6BEC-98AB-4990-9793-75FF91D6214D}">
  <ds:schemaRefs>
    <ds:schemaRef ds:uri="http://schemas.microsoft.com/office/2006/metadata/properties"/>
    <ds:schemaRef ds:uri="http://schemas.microsoft.com/office/infopath/2007/PartnerControls"/>
    <ds:schemaRef ds:uri="c0fa238a-e74d-4cc6-87ca-6d55d173980a"/>
  </ds:schemaRefs>
</ds:datastoreItem>
</file>

<file path=customXml/itemProps3.xml><?xml version="1.0" encoding="utf-8"?>
<ds:datastoreItem xmlns:ds="http://schemas.openxmlformats.org/officeDocument/2006/customXml" ds:itemID="{1F3841CB-3510-4558-84C4-D94DAA113B06}">
  <ds:schemaRefs>
    <ds:schemaRef ds:uri="http://schemas.microsoft.com/sharepoint/v3/contenttype/forms"/>
  </ds:schemaRefs>
</ds:datastoreItem>
</file>

<file path=customXml/itemProps4.xml><?xml version="1.0" encoding="utf-8"?>
<ds:datastoreItem xmlns:ds="http://schemas.openxmlformats.org/officeDocument/2006/customXml" ds:itemID="{02DE6E6D-B2D5-4DCF-8755-1668D431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f037-193e-4362-a9ff-6c65b02a5a2a"/>
    <ds:schemaRef ds:uri="c0fa238a-e74d-4cc6-87ca-6d55d1739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Roadmap der Instandhaltung 4.0</vt:lpstr>
    </vt:vector>
  </TitlesOfParts>
  <Company>Forschungsgesellschaft m.b.H.</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der Instandhaltung 4.0</dc:title>
  <dc:creator>Georg Güntner</dc:creator>
  <cp:lastModifiedBy>Agnieszka Jonczy</cp:lastModifiedBy>
  <cp:revision>22</cp:revision>
  <cp:lastPrinted>2016-01-27T13:51:00Z</cp:lastPrinted>
  <dcterms:created xsi:type="dcterms:W3CDTF">2022-01-26T10:56:00Z</dcterms:created>
  <dcterms:modified xsi:type="dcterms:W3CDTF">2022-01-27T11:25:00Z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0x010100451D6536391FF241971E013DB9BF21D6</vt:lpwstr>
  </property>
</Properties>
</file>